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3AC26" w14:textId="77777777" w:rsidR="006A10A7" w:rsidRDefault="0008405B" w:rsidP="009D2C7D">
      <w:pPr>
        <w:spacing w:before="239" w:line="242" w:lineRule="auto"/>
        <w:ind w:left="350" w:right="498" w:hanging="1"/>
        <w:jc w:val="center"/>
        <w:rPr>
          <w:rFonts w:ascii="Arial" w:hAnsi="Arial" w:cs="Arial"/>
          <w:b/>
          <w:bCs/>
          <w:color w:val="4472C4"/>
          <w:w w:val="115"/>
          <w:sz w:val="28"/>
          <w:szCs w:val="28"/>
        </w:rPr>
      </w:pPr>
      <w:r>
        <w:rPr>
          <w:noProof/>
          <w:lang w:val="es-MX" w:eastAsia="es-MX"/>
        </w:rPr>
        <w:drawing>
          <wp:inline distT="0" distB="0" distL="0" distR="0" wp14:anchorId="1CFBF094" wp14:editId="08492088">
            <wp:extent cx="2609850" cy="1390650"/>
            <wp:effectExtent l="0" t="0" r="0" b="0"/>
            <wp:docPr id="4" name="Imagen 4" descr="Misión y visión - E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ión y visión - ED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390650"/>
                    </a:xfrm>
                    <a:prstGeom prst="rect">
                      <a:avLst/>
                    </a:prstGeom>
                    <a:noFill/>
                    <a:ln>
                      <a:noFill/>
                    </a:ln>
                  </pic:spPr>
                </pic:pic>
              </a:graphicData>
            </a:graphic>
          </wp:inline>
        </w:drawing>
      </w:r>
    </w:p>
    <w:p w14:paraId="5ACFE4BA" w14:textId="77777777" w:rsidR="0008405B" w:rsidRDefault="0008405B" w:rsidP="009D2C7D">
      <w:pPr>
        <w:spacing w:before="239" w:line="242" w:lineRule="auto"/>
        <w:ind w:left="350" w:right="498" w:hanging="1"/>
        <w:jc w:val="center"/>
        <w:rPr>
          <w:rFonts w:ascii="Arial" w:hAnsi="Arial" w:cs="Arial"/>
          <w:b/>
          <w:bCs/>
          <w:color w:val="4472C4"/>
          <w:w w:val="115"/>
          <w:sz w:val="28"/>
          <w:szCs w:val="28"/>
        </w:rPr>
      </w:pPr>
    </w:p>
    <w:p w14:paraId="748692E0" w14:textId="77777777" w:rsidR="0008405B" w:rsidRDefault="0008405B" w:rsidP="009D2C7D">
      <w:pPr>
        <w:spacing w:before="239" w:line="242" w:lineRule="auto"/>
        <w:ind w:left="350" w:right="498" w:hanging="1"/>
        <w:jc w:val="center"/>
        <w:rPr>
          <w:rFonts w:ascii="Arial" w:hAnsi="Arial" w:cs="Arial"/>
          <w:b/>
          <w:bCs/>
          <w:color w:val="4472C4"/>
          <w:w w:val="115"/>
          <w:sz w:val="28"/>
          <w:szCs w:val="28"/>
        </w:rPr>
      </w:pPr>
    </w:p>
    <w:p w14:paraId="69BD9D60" w14:textId="77777777" w:rsidR="004E1AED" w:rsidRPr="006A10A7" w:rsidRDefault="00E31ED7" w:rsidP="009D2C7D">
      <w:pPr>
        <w:spacing w:before="239" w:line="242" w:lineRule="auto"/>
        <w:ind w:left="350" w:right="498" w:hanging="1"/>
        <w:jc w:val="center"/>
        <w:rPr>
          <w:rFonts w:ascii="Arial" w:hAnsi="Arial" w:cs="Arial"/>
          <w:b/>
          <w:bCs/>
          <w:color w:val="4472C4"/>
          <w:w w:val="115"/>
          <w:sz w:val="28"/>
          <w:szCs w:val="28"/>
        </w:rPr>
      </w:pPr>
      <w:r>
        <w:rPr>
          <w:rFonts w:ascii="Arial" w:hAnsi="Arial" w:cs="Arial"/>
          <w:b/>
          <w:bCs/>
          <w:color w:val="4472C4"/>
          <w:w w:val="115"/>
          <w:sz w:val="28"/>
          <w:szCs w:val="28"/>
        </w:rPr>
        <w:t xml:space="preserve">Lineamientos específicos </w:t>
      </w:r>
      <w:r w:rsidR="003C42F6">
        <w:rPr>
          <w:rFonts w:ascii="Arial" w:hAnsi="Arial" w:cs="Arial"/>
          <w:b/>
          <w:bCs/>
          <w:color w:val="4472C4"/>
          <w:w w:val="115"/>
          <w:sz w:val="28"/>
          <w:szCs w:val="28"/>
        </w:rPr>
        <w:t>para realizar</w:t>
      </w:r>
      <w:r>
        <w:rPr>
          <w:rFonts w:ascii="Arial" w:hAnsi="Arial" w:cs="Arial"/>
          <w:b/>
          <w:bCs/>
          <w:color w:val="4472C4"/>
          <w:w w:val="115"/>
          <w:sz w:val="28"/>
          <w:szCs w:val="28"/>
        </w:rPr>
        <w:t xml:space="preserve"> actividades de </w:t>
      </w:r>
      <w:r w:rsidR="008A37F9">
        <w:rPr>
          <w:rFonts w:ascii="Arial" w:hAnsi="Arial" w:cs="Arial"/>
          <w:b/>
          <w:bCs/>
          <w:color w:val="4472C4"/>
          <w:w w:val="115"/>
          <w:sz w:val="28"/>
          <w:szCs w:val="28"/>
        </w:rPr>
        <w:t xml:space="preserve"> limpieza y desinfección</w:t>
      </w:r>
      <w:r w:rsidR="009D2C7D" w:rsidRPr="006A10A7">
        <w:rPr>
          <w:rFonts w:ascii="Arial" w:hAnsi="Arial" w:cs="Arial"/>
          <w:b/>
          <w:bCs/>
          <w:color w:val="4472C4"/>
          <w:w w:val="115"/>
          <w:sz w:val="28"/>
          <w:szCs w:val="28"/>
        </w:rPr>
        <w:t xml:space="preserve"> </w:t>
      </w:r>
      <w:r>
        <w:rPr>
          <w:rFonts w:ascii="Arial" w:hAnsi="Arial" w:cs="Arial"/>
          <w:b/>
          <w:bCs/>
          <w:color w:val="4472C4"/>
          <w:w w:val="115"/>
          <w:sz w:val="28"/>
          <w:szCs w:val="28"/>
        </w:rPr>
        <w:t xml:space="preserve"> </w:t>
      </w:r>
      <w:r w:rsidR="009D2C7D" w:rsidRPr="006A10A7">
        <w:rPr>
          <w:rFonts w:ascii="Arial" w:hAnsi="Arial" w:cs="Arial"/>
          <w:b/>
          <w:bCs/>
          <w:color w:val="4472C4"/>
          <w:w w:val="115"/>
          <w:sz w:val="28"/>
          <w:szCs w:val="28"/>
        </w:rPr>
        <w:t xml:space="preserve">ante </w:t>
      </w:r>
      <w:r w:rsidR="0025262B" w:rsidRPr="006A10A7">
        <w:rPr>
          <w:rFonts w:ascii="Arial" w:hAnsi="Arial" w:cs="Arial"/>
          <w:b/>
          <w:bCs/>
          <w:color w:val="4472C4"/>
          <w:w w:val="115"/>
          <w:sz w:val="28"/>
          <w:szCs w:val="28"/>
        </w:rPr>
        <w:t>la emergencia sanitaria</w:t>
      </w:r>
      <w:r w:rsidR="0025262B">
        <w:rPr>
          <w:rFonts w:ascii="Arial" w:hAnsi="Arial" w:cs="Arial"/>
          <w:b/>
          <w:bCs/>
          <w:color w:val="4472C4"/>
          <w:w w:val="115"/>
          <w:sz w:val="28"/>
          <w:szCs w:val="28"/>
        </w:rPr>
        <w:t xml:space="preserve"> de </w:t>
      </w:r>
      <w:r w:rsidR="009D2C7D" w:rsidRPr="006A10A7">
        <w:rPr>
          <w:rFonts w:ascii="Arial" w:hAnsi="Arial" w:cs="Arial"/>
          <w:b/>
          <w:bCs/>
          <w:color w:val="4472C4"/>
          <w:w w:val="115"/>
          <w:sz w:val="28"/>
          <w:szCs w:val="28"/>
        </w:rPr>
        <w:t>coronavirus (COVID-19)</w:t>
      </w:r>
    </w:p>
    <w:p w14:paraId="2A4B4B69" w14:textId="77777777" w:rsidR="009D2C7D" w:rsidRDefault="009D2C7D" w:rsidP="009D2C7D">
      <w:pPr>
        <w:spacing w:before="239" w:line="242" w:lineRule="auto"/>
        <w:ind w:left="350" w:right="498" w:hanging="1"/>
        <w:jc w:val="center"/>
        <w:rPr>
          <w:rFonts w:ascii="Arial" w:hAnsi="Arial" w:cs="Arial"/>
          <w:b/>
          <w:bCs/>
          <w:sz w:val="28"/>
          <w:szCs w:val="28"/>
        </w:rPr>
      </w:pPr>
    </w:p>
    <w:tbl>
      <w:tblPr>
        <w:tblStyle w:val="Tablaconcuadrcula4-nfasis51"/>
        <w:tblpPr w:leftFromText="141" w:rightFromText="141" w:vertAnchor="page" w:horzAnchor="margin" w:tblpY="6754"/>
        <w:tblW w:w="8642" w:type="dxa"/>
        <w:tblLayout w:type="fixed"/>
        <w:tblLook w:val="06A0" w:firstRow="1" w:lastRow="0" w:firstColumn="1" w:lastColumn="0" w:noHBand="1" w:noVBand="1"/>
      </w:tblPr>
      <w:tblGrid>
        <w:gridCol w:w="4050"/>
        <w:gridCol w:w="4592"/>
      </w:tblGrid>
      <w:tr w:rsidR="0008405B" w14:paraId="0C1072BB" w14:textId="77777777" w:rsidTr="00084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2598C553" w14:textId="77777777" w:rsidR="0008405B" w:rsidRPr="0008405B" w:rsidRDefault="0008405B" w:rsidP="0008405B">
            <w:pPr>
              <w:pStyle w:val="BodyText"/>
              <w:rPr>
                <w:rFonts w:ascii="Arial" w:hAnsi="Arial" w:cs="Arial"/>
                <w:sz w:val="22"/>
                <w:szCs w:val="22"/>
              </w:rPr>
            </w:pPr>
          </w:p>
          <w:p w14:paraId="70D6D43F" w14:textId="77777777" w:rsidR="0008405B" w:rsidRPr="009D2C7D" w:rsidRDefault="0008405B" w:rsidP="0008405B">
            <w:pPr>
              <w:pStyle w:val="BodyText"/>
              <w:rPr>
                <w:rFonts w:ascii="Arial" w:hAnsi="Arial" w:cs="Arial"/>
                <w:sz w:val="22"/>
                <w:szCs w:val="22"/>
                <w:lang w:val="es-CR"/>
              </w:rPr>
            </w:pPr>
            <w:r w:rsidRPr="009D2C7D">
              <w:rPr>
                <w:rFonts w:ascii="Arial" w:hAnsi="Arial" w:cs="Arial"/>
                <w:sz w:val="22"/>
                <w:szCs w:val="22"/>
                <w:lang w:val="es-CR"/>
              </w:rPr>
              <w:t>Versión: 1</w:t>
            </w:r>
          </w:p>
          <w:p w14:paraId="7C995F95" w14:textId="77777777" w:rsidR="0008405B" w:rsidRPr="009D2C7D" w:rsidRDefault="0008405B" w:rsidP="0008405B">
            <w:pPr>
              <w:pStyle w:val="BodyText"/>
              <w:rPr>
                <w:rFonts w:ascii="Arial" w:hAnsi="Arial" w:cs="Arial"/>
                <w:sz w:val="22"/>
                <w:szCs w:val="22"/>
                <w:lang w:val="es-CR"/>
              </w:rPr>
            </w:pPr>
          </w:p>
        </w:tc>
        <w:tc>
          <w:tcPr>
            <w:tcW w:w="4592" w:type="dxa"/>
          </w:tcPr>
          <w:p w14:paraId="22F4CA25" w14:textId="77777777" w:rsidR="0008405B" w:rsidRPr="009D2C7D" w:rsidRDefault="0008405B" w:rsidP="0008405B">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CR"/>
              </w:rPr>
            </w:pPr>
          </w:p>
          <w:p w14:paraId="23FBC064" w14:textId="77777777" w:rsidR="0008405B" w:rsidRPr="009D2C7D" w:rsidRDefault="0008405B" w:rsidP="0008405B">
            <w:pPr>
              <w:pStyle w:val="BodyText"/>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lang w:val="es-CR"/>
              </w:rPr>
            </w:pPr>
            <w:r w:rsidRPr="009D2C7D">
              <w:rPr>
                <w:rFonts w:ascii="Arial" w:hAnsi="Arial" w:cs="Arial"/>
                <w:sz w:val="22"/>
                <w:szCs w:val="22"/>
                <w:lang w:val="es-CR"/>
              </w:rPr>
              <w:t>Fecha de elaboración:</w:t>
            </w:r>
          </w:p>
        </w:tc>
      </w:tr>
      <w:tr w:rsidR="0008405B" w14:paraId="39429288" w14:textId="77777777" w:rsidTr="0008405B">
        <w:tc>
          <w:tcPr>
            <w:cnfStyle w:val="001000000000" w:firstRow="0" w:lastRow="0" w:firstColumn="1" w:lastColumn="0" w:oddVBand="0" w:evenVBand="0" w:oddHBand="0" w:evenHBand="0" w:firstRowFirstColumn="0" w:firstRowLastColumn="0" w:lastRowFirstColumn="0" w:lastRowLastColumn="0"/>
            <w:tcW w:w="4050" w:type="dxa"/>
          </w:tcPr>
          <w:p w14:paraId="6E0E1E76" w14:textId="77777777" w:rsidR="0008405B" w:rsidRPr="009D2C7D" w:rsidRDefault="0025262B" w:rsidP="0008405B">
            <w:pPr>
              <w:pStyle w:val="BodyText"/>
              <w:rPr>
                <w:rFonts w:ascii="Arial" w:hAnsi="Arial" w:cs="Arial"/>
                <w:sz w:val="22"/>
                <w:szCs w:val="22"/>
                <w:lang w:val="es-CR"/>
              </w:rPr>
            </w:pPr>
            <w:r>
              <w:rPr>
                <w:rFonts w:ascii="Arial" w:hAnsi="Arial" w:cs="Arial"/>
                <w:sz w:val="22"/>
                <w:szCs w:val="22"/>
                <w:lang w:val="es-CR"/>
              </w:rPr>
              <w:t>Edición: Primera</w:t>
            </w:r>
          </w:p>
        </w:tc>
        <w:tc>
          <w:tcPr>
            <w:tcW w:w="4592" w:type="dxa"/>
          </w:tcPr>
          <w:p w14:paraId="2EB38D5A" w14:textId="77777777" w:rsidR="0008405B" w:rsidRPr="009D2C7D" w:rsidRDefault="0008405B" w:rsidP="0008405B">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R"/>
              </w:rPr>
            </w:pPr>
            <w:r w:rsidRPr="009D2C7D">
              <w:rPr>
                <w:rFonts w:ascii="Arial" w:hAnsi="Arial" w:cs="Arial"/>
                <w:sz w:val="22"/>
                <w:szCs w:val="22"/>
                <w:lang w:val="es-CR"/>
              </w:rPr>
              <w:t>06/06/2020</w:t>
            </w:r>
          </w:p>
        </w:tc>
      </w:tr>
      <w:tr w:rsidR="0008405B" w14:paraId="6E46F010" w14:textId="77777777" w:rsidTr="0008405B">
        <w:tc>
          <w:tcPr>
            <w:cnfStyle w:val="001000000000" w:firstRow="0" w:lastRow="0" w:firstColumn="1" w:lastColumn="0" w:oddVBand="0" w:evenVBand="0" w:oddHBand="0" w:evenHBand="0" w:firstRowFirstColumn="0" w:firstRowLastColumn="0" w:lastRowFirstColumn="0" w:lastRowLastColumn="0"/>
            <w:tcW w:w="8642" w:type="dxa"/>
            <w:gridSpan w:val="2"/>
          </w:tcPr>
          <w:p w14:paraId="49FC4745" w14:textId="77777777" w:rsidR="0008405B" w:rsidRPr="009D2C7D" w:rsidRDefault="0008405B" w:rsidP="0008405B">
            <w:pPr>
              <w:pStyle w:val="BodyText"/>
              <w:rPr>
                <w:rFonts w:ascii="Arial" w:hAnsi="Arial" w:cs="Arial"/>
                <w:sz w:val="22"/>
                <w:szCs w:val="22"/>
                <w:lang w:val="es-CR"/>
              </w:rPr>
            </w:pPr>
            <w:r w:rsidRPr="009D2C7D">
              <w:rPr>
                <w:rFonts w:ascii="Arial" w:hAnsi="Arial" w:cs="Arial"/>
                <w:sz w:val="22"/>
                <w:szCs w:val="22"/>
                <w:lang w:val="es-CR"/>
              </w:rPr>
              <w:t>Elaborado por:</w:t>
            </w:r>
          </w:p>
        </w:tc>
      </w:tr>
      <w:tr w:rsidR="0008405B" w14:paraId="697BE718" w14:textId="77777777" w:rsidTr="0008405B">
        <w:tc>
          <w:tcPr>
            <w:cnfStyle w:val="001000000000" w:firstRow="0" w:lastRow="0" w:firstColumn="1" w:lastColumn="0" w:oddVBand="0" w:evenVBand="0" w:oddHBand="0" w:evenHBand="0" w:firstRowFirstColumn="0" w:firstRowLastColumn="0" w:lastRowFirstColumn="0" w:lastRowLastColumn="0"/>
            <w:tcW w:w="4050" w:type="dxa"/>
          </w:tcPr>
          <w:p w14:paraId="32749963" w14:textId="77777777" w:rsidR="0008405B" w:rsidRPr="009D2C7D" w:rsidRDefault="0008405B" w:rsidP="0008405B">
            <w:pPr>
              <w:pStyle w:val="BodyText"/>
              <w:rPr>
                <w:rFonts w:ascii="Arial" w:hAnsi="Arial" w:cs="Arial"/>
                <w:b w:val="0"/>
                <w:bCs w:val="0"/>
                <w:sz w:val="22"/>
                <w:szCs w:val="22"/>
                <w:lang w:val="es-CR"/>
              </w:rPr>
            </w:pPr>
            <w:r w:rsidRPr="009D2C7D">
              <w:rPr>
                <w:rFonts w:ascii="Arial" w:hAnsi="Arial" w:cs="Arial"/>
                <w:b w:val="0"/>
                <w:bCs w:val="0"/>
                <w:sz w:val="22"/>
                <w:szCs w:val="22"/>
                <w:lang w:val="es-CR"/>
              </w:rPr>
              <w:t>Freddy Brenes Azofeifa</w:t>
            </w:r>
          </w:p>
        </w:tc>
        <w:tc>
          <w:tcPr>
            <w:tcW w:w="4592" w:type="dxa"/>
          </w:tcPr>
          <w:p w14:paraId="3E2D434E" w14:textId="77777777" w:rsidR="0008405B" w:rsidRPr="009D2C7D" w:rsidRDefault="0008405B" w:rsidP="0008405B">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R"/>
              </w:rPr>
            </w:pPr>
            <w:r w:rsidRPr="009D2C7D">
              <w:rPr>
                <w:rFonts w:ascii="Arial" w:hAnsi="Arial" w:cs="Arial"/>
                <w:sz w:val="22"/>
                <w:szCs w:val="22"/>
                <w:lang w:val="es-CR"/>
              </w:rPr>
              <w:t>Unidad de Salud Ocupacional y Ambiental (USOA)</w:t>
            </w:r>
          </w:p>
        </w:tc>
      </w:tr>
      <w:tr w:rsidR="0008405B" w14:paraId="6627897F" w14:textId="77777777" w:rsidTr="0008405B">
        <w:tc>
          <w:tcPr>
            <w:cnfStyle w:val="001000000000" w:firstRow="0" w:lastRow="0" w:firstColumn="1" w:lastColumn="0" w:oddVBand="0" w:evenVBand="0" w:oddHBand="0" w:evenHBand="0" w:firstRowFirstColumn="0" w:firstRowLastColumn="0" w:lastRowFirstColumn="0" w:lastRowLastColumn="0"/>
            <w:tcW w:w="4050" w:type="dxa"/>
          </w:tcPr>
          <w:p w14:paraId="515D62CD" w14:textId="77777777" w:rsidR="0008405B" w:rsidRPr="009D2C7D" w:rsidRDefault="0008405B" w:rsidP="0008405B">
            <w:pPr>
              <w:pStyle w:val="BodyText"/>
              <w:rPr>
                <w:rFonts w:ascii="Arial" w:hAnsi="Arial" w:cs="Arial"/>
                <w:b w:val="0"/>
                <w:bCs w:val="0"/>
                <w:sz w:val="22"/>
                <w:szCs w:val="22"/>
                <w:lang w:val="es-CR"/>
              </w:rPr>
            </w:pPr>
            <w:r w:rsidRPr="009D2C7D">
              <w:rPr>
                <w:rFonts w:ascii="Arial" w:hAnsi="Arial" w:cs="Arial"/>
                <w:b w:val="0"/>
                <w:bCs w:val="0"/>
                <w:sz w:val="22"/>
                <w:szCs w:val="22"/>
                <w:lang w:val="es-CR"/>
              </w:rPr>
              <w:t>Martín Gómez Brenes</w:t>
            </w:r>
          </w:p>
        </w:tc>
        <w:tc>
          <w:tcPr>
            <w:tcW w:w="4592" w:type="dxa"/>
          </w:tcPr>
          <w:p w14:paraId="06A43F92" w14:textId="77777777" w:rsidR="0008405B" w:rsidRPr="009D2C7D" w:rsidRDefault="0008405B" w:rsidP="0008405B">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R"/>
              </w:rPr>
            </w:pPr>
            <w:r w:rsidRPr="009D2C7D">
              <w:rPr>
                <w:rFonts w:ascii="Arial" w:hAnsi="Arial" w:cs="Arial"/>
                <w:sz w:val="22"/>
                <w:szCs w:val="22"/>
                <w:lang w:val="es-CR"/>
              </w:rPr>
              <w:t>Sección Gestión de Servicios Contratados</w:t>
            </w:r>
          </w:p>
        </w:tc>
      </w:tr>
      <w:tr w:rsidR="0008405B" w14:paraId="73A8E1D7" w14:textId="77777777" w:rsidTr="0008405B">
        <w:tc>
          <w:tcPr>
            <w:cnfStyle w:val="001000000000" w:firstRow="0" w:lastRow="0" w:firstColumn="1" w:lastColumn="0" w:oddVBand="0" w:evenVBand="0" w:oddHBand="0" w:evenHBand="0" w:firstRowFirstColumn="0" w:firstRowLastColumn="0" w:lastRowFirstColumn="0" w:lastRowLastColumn="0"/>
            <w:tcW w:w="4050" w:type="dxa"/>
          </w:tcPr>
          <w:p w14:paraId="15D2B597" w14:textId="77777777" w:rsidR="0008405B" w:rsidRPr="009D2C7D" w:rsidRDefault="0008405B" w:rsidP="0008405B">
            <w:pPr>
              <w:pStyle w:val="BodyText"/>
              <w:rPr>
                <w:rFonts w:ascii="Arial" w:hAnsi="Arial" w:cs="Arial"/>
                <w:b w:val="0"/>
                <w:sz w:val="22"/>
                <w:szCs w:val="22"/>
                <w:lang w:val="es-CR"/>
              </w:rPr>
            </w:pPr>
            <w:r w:rsidRPr="009D2C7D">
              <w:rPr>
                <w:rFonts w:ascii="Arial" w:hAnsi="Arial" w:cs="Arial"/>
                <w:b w:val="0"/>
                <w:sz w:val="22"/>
                <w:szCs w:val="22"/>
                <w:lang w:val="es-CR"/>
              </w:rPr>
              <w:t>Cristina Masís Calvo</w:t>
            </w:r>
          </w:p>
        </w:tc>
        <w:tc>
          <w:tcPr>
            <w:tcW w:w="4592" w:type="dxa"/>
          </w:tcPr>
          <w:p w14:paraId="4F8D1D46" w14:textId="77777777" w:rsidR="0008405B" w:rsidRPr="009D2C7D" w:rsidRDefault="0008405B" w:rsidP="0008405B">
            <w:pPr>
              <w:pStyle w:val="BodyTex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R"/>
              </w:rPr>
            </w:pPr>
            <w:r w:rsidRPr="009D2C7D">
              <w:rPr>
                <w:rFonts w:ascii="Arial" w:hAnsi="Arial" w:cs="Arial"/>
                <w:sz w:val="22"/>
                <w:szCs w:val="22"/>
                <w:lang w:val="es-CR"/>
              </w:rPr>
              <w:t>Sección Gestión de Servicios Contratados</w:t>
            </w:r>
          </w:p>
        </w:tc>
      </w:tr>
    </w:tbl>
    <w:p w14:paraId="30ECE606" w14:textId="77777777" w:rsidR="006A10A7" w:rsidRDefault="006A10A7" w:rsidP="009D2C7D">
      <w:pPr>
        <w:spacing w:before="239" w:line="242" w:lineRule="auto"/>
        <w:ind w:left="350" w:right="498" w:hanging="1"/>
        <w:jc w:val="center"/>
        <w:rPr>
          <w:rFonts w:ascii="Arial" w:hAnsi="Arial" w:cs="Arial"/>
          <w:b/>
          <w:bCs/>
          <w:sz w:val="28"/>
          <w:szCs w:val="28"/>
        </w:rPr>
      </w:pPr>
    </w:p>
    <w:p w14:paraId="0B4143D5" w14:textId="77777777" w:rsidR="009D2C7D" w:rsidRDefault="009D2C7D">
      <w:pPr>
        <w:rPr>
          <w:rFonts w:ascii="Arial" w:hAnsi="Arial" w:cs="Arial"/>
          <w:b/>
          <w:bCs/>
          <w:sz w:val="28"/>
          <w:szCs w:val="28"/>
        </w:rPr>
      </w:pPr>
      <w:r>
        <w:rPr>
          <w:rFonts w:ascii="Arial" w:hAnsi="Arial" w:cs="Arial"/>
          <w:b/>
          <w:bCs/>
          <w:sz w:val="28"/>
          <w:szCs w:val="28"/>
        </w:rPr>
        <w:br w:type="page"/>
      </w:r>
    </w:p>
    <w:p w14:paraId="61D3F913" w14:textId="77777777" w:rsidR="00402AC5" w:rsidRDefault="00402AC5">
      <w:pPr>
        <w:rPr>
          <w:rFonts w:ascii="Arial" w:hAnsi="Arial" w:cs="Arial"/>
          <w:b/>
          <w:bCs/>
          <w:sz w:val="28"/>
          <w:szCs w:val="28"/>
        </w:rPr>
      </w:pPr>
    </w:p>
    <w:sdt>
      <w:sdtPr>
        <w:id w:val="-1014842226"/>
        <w:docPartObj>
          <w:docPartGallery w:val="Table of Contents"/>
          <w:docPartUnique/>
        </w:docPartObj>
      </w:sdtPr>
      <w:sdtEndPr>
        <w:rPr>
          <w:b/>
          <w:bCs/>
        </w:rPr>
      </w:sdtEndPr>
      <w:sdtContent>
        <w:p w14:paraId="1C073EAC" w14:textId="77777777" w:rsidR="00402AC5" w:rsidRPr="004D75BD" w:rsidRDefault="004D75BD" w:rsidP="004D75BD">
          <w:pPr>
            <w:jc w:val="left"/>
            <w:rPr>
              <w:b/>
              <w:color w:val="4472C4" w:themeColor="accent5"/>
            </w:rPr>
          </w:pPr>
          <w:r w:rsidRPr="004D75BD">
            <w:rPr>
              <w:b/>
              <w:color w:val="4472C4" w:themeColor="accent5"/>
            </w:rPr>
            <w:t>CONTENIDO</w:t>
          </w:r>
        </w:p>
        <w:p w14:paraId="5CFC0E1F" w14:textId="77777777" w:rsidR="00402AC5" w:rsidRDefault="00402AC5">
          <w:pPr>
            <w:pStyle w:val="TOC1"/>
            <w:tabs>
              <w:tab w:val="right" w:leader="dot" w:pos="9270"/>
            </w:tabs>
          </w:pPr>
        </w:p>
        <w:p w14:paraId="4CB69999" w14:textId="77777777" w:rsidR="006A10A7" w:rsidRDefault="002E55FC">
          <w:pPr>
            <w:pStyle w:val="TOC1"/>
            <w:tabs>
              <w:tab w:val="right" w:leader="dot" w:pos="9270"/>
            </w:tabs>
            <w:rPr>
              <w:noProof/>
              <w:lang w:val="es-CR" w:eastAsia="es-CR"/>
            </w:rPr>
          </w:pPr>
          <w:r>
            <w:fldChar w:fldCharType="begin"/>
          </w:r>
          <w:r w:rsidR="00402AC5">
            <w:instrText xml:space="preserve"> TOC \o "1-3" \h \z \u </w:instrText>
          </w:r>
          <w:r>
            <w:fldChar w:fldCharType="separate"/>
          </w:r>
          <w:hyperlink w:anchor="_Toc42982171" w:history="1">
            <w:r w:rsidR="006A10A7" w:rsidRPr="00BF33F2">
              <w:rPr>
                <w:rStyle w:val="Hyperlink"/>
                <w:rFonts w:ascii="Arial" w:hAnsi="Arial" w:cs="Arial"/>
                <w:noProof/>
                <w:w w:val="125"/>
              </w:rPr>
              <w:t>PRÓLOGO</w:t>
            </w:r>
            <w:r w:rsidR="006A10A7">
              <w:rPr>
                <w:noProof/>
                <w:webHidden/>
              </w:rPr>
              <w:tab/>
            </w:r>
            <w:r>
              <w:rPr>
                <w:noProof/>
                <w:webHidden/>
              </w:rPr>
              <w:fldChar w:fldCharType="begin"/>
            </w:r>
            <w:r w:rsidR="006A10A7">
              <w:rPr>
                <w:noProof/>
                <w:webHidden/>
              </w:rPr>
              <w:instrText xml:space="preserve"> PAGEREF _Toc42982171 \h </w:instrText>
            </w:r>
            <w:r>
              <w:rPr>
                <w:noProof/>
                <w:webHidden/>
              </w:rPr>
            </w:r>
            <w:r>
              <w:rPr>
                <w:noProof/>
                <w:webHidden/>
              </w:rPr>
              <w:fldChar w:fldCharType="separate"/>
            </w:r>
            <w:r w:rsidR="008402BA">
              <w:rPr>
                <w:noProof/>
                <w:webHidden/>
              </w:rPr>
              <w:t>3</w:t>
            </w:r>
            <w:r>
              <w:rPr>
                <w:noProof/>
                <w:webHidden/>
              </w:rPr>
              <w:fldChar w:fldCharType="end"/>
            </w:r>
          </w:hyperlink>
        </w:p>
        <w:p w14:paraId="142F505C" w14:textId="77777777" w:rsidR="006A10A7" w:rsidRDefault="00D339FD">
          <w:pPr>
            <w:pStyle w:val="TOC1"/>
            <w:tabs>
              <w:tab w:val="left" w:pos="440"/>
              <w:tab w:val="right" w:leader="dot" w:pos="9270"/>
            </w:tabs>
            <w:rPr>
              <w:noProof/>
              <w:lang w:val="es-CR" w:eastAsia="es-CR"/>
            </w:rPr>
          </w:pPr>
          <w:hyperlink w:anchor="_Toc42982172" w:history="1">
            <w:r w:rsidR="006A10A7" w:rsidRPr="00BF33F2">
              <w:rPr>
                <w:rStyle w:val="Hyperlink"/>
                <w:rFonts w:ascii="Arial" w:eastAsia="Calibri" w:hAnsi="Arial" w:cs="Calibri"/>
                <w:noProof/>
                <w:w w:val="113"/>
                <w:lang w:eastAsia="es-ES" w:bidi="es-ES"/>
              </w:rPr>
              <w:t>1.</w:t>
            </w:r>
            <w:r w:rsidR="006A10A7">
              <w:rPr>
                <w:noProof/>
                <w:lang w:val="es-CR" w:eastAsia="es-CR"/>
              </w:rPr>
              <w:tab/>
            </w:r>
            <w:r w:rsidR="006A10A7" w:rsidRPr="00BF33F2">
              <w:rPr>
                <w:rStyle w:val="Hyperlink"/>
                <w:rFonts w:ascii="Arial" w:hAnsi="Arial" w:cs="Arial"/>
                <w:noProof/>
                <w:w w:val="125"/>
              </w:rPr>
              <w:t>OBJETO Y ALCANCE</w:t>
            </w:r>
            <w:r w:rsidR="006A10A7">
              <w:rPr>
                <w:noProof/>
                <w:webHidden/>
              </w:rPr>
              <w:tab/>
            </w:r>
            <w:r w:rsidR="002E55FC">
              <w:rPr>
                <w:noProof/>
                <w:webHidden/>
              </w:rPr>
              <w:fldChar w:fldCharType="begin"/>
            </w:r>
            <w:r w:rsidR="006A10A7">
              <w:rPr>
                <w:noProof/>
                <w:webHidden/>
              </w:rPr>
              <w:instrText xml:space="preserve"> PAGEREF _Toc42982172 \h </w:instrText>
            </w:r>
            <w:r w:rsidR="002E55FC">
              <w:rPr>
                <w:noProof/>
                <w:webHidden/>
              </w:rPr>
            </w:r>
            <w:r w:rsidR="002E55FC">
              <w:rPr>
                <w:noProof/>
                <w:webHidden/>
              </w:rPr>
              <w:fldChar w:fldCharType="separate"/>
            </w:r>
            <w:r w:rsidR="008402BA">
              <w:rPr>
                <w:noProof/>
                <w:webHidden/>
              </w:rPr>
              <w:t>3</w:t>
            </w:r>
            <w:r w:rsidR="002E55FC">
              <w:rPr>
                <w:noProof/>
                <w:webHidden/>
              </w:rPr>
              <w:fldChar w:fldCharType="end"/>
            </w:r>
          </w:hyperlink>
        </w:p>
        <w:p w14:paraId="762AA1BA" w14:textId="77777777" w:rsidR="006A10A7" w:rsidRDefault="00D339FD">
          <w:pPr>
            <w:pStyle w:val="TOC1"/>
            <w:tabs>
              <w:tab w:val="left" w:pos="440"/>
              <w:tab w:val="right" w:leader="dot" w:pos="9270"/>
            </w:tabs>
            <w:rPr>
              <w:noProof/>
              <w:lang w:val="es-CR" w:eastAsia="es-CR"/>
            </w:rPr>
          </w:pPr>
          <w:hyperlink w:anchor="_Toc42982173" w:history="1">
            <w:r w:rsidR="006A10A7" w:rsidRPr="00BF33F2">
              <w:rPr>
                <w:rStyle w:val="Hyperlink"/>
                <w:rFonts w:ascii="Arial" w:eastAsia="Calibri" w:hAnsi="Arial" w:cs="Calibri"/>
                <w:noProof/>
                <w:w w:val="113"/>
                <w:lang w:eastAsia="es-ES" w:bidi="es-ES"/>
              </w:rPr>
              <w:t>2.</w:t>
            </w:r>
            <w:r w:rsidR="006A10A7">
              <w:rPr>
                <w:noProof/>
                <w:lang w:val="es-CR" w:eastAsia="es-CR"/>
              </w:rPr>
              <w:tab/>
            </w:r>
            <w:r w:rsidR="006A10A7" w:rsidRPr="00BF33F2">
              <w:rPr>
                <w:rStyle w:val="Hyperlink"/>
                <w:rFonts w:ascii="Arial" w:hAnsi="Arial" w:cs="Arial"/>
                <w:noProof/>
                <w:w w:val="125"/>
              </w:rPr>
              <w:t>DEFINICIONES</w:t>
            </w:r>
            <w:r w:rsidR="006A10A7">
              <w:rPr>
                <w:noProof/>
                <w:webHidden/>
              </w:rPr>
              <w:tab/>
            </w:r>
            <w:r w:rsidR="002E55FC">
              <w:rPr>
                <w:noProof/>
                <w:webHidden/>
              </w:rPr>
              <w:fldChar w:fldCharType="begin"/>
            </w:r>
            <w:r w:rsidR="006A10A7">
              <w:rPr>
                <w:noProof/>
                <w:webHidden/>
              </w:rPr>
              <w:instrText xml:space="preserve"> PAGEREF _Toc42982173 \h </w:instrText>
            </w:r>
            <w:r w:rsidR="002E55FC">
              <w:rPr>
                <w:noProof/>
                <w:webHidden/>
              </w:rPr>
            </w:r>
            <w:r w:rsidR="002E55FC">
              <w:rPr>
                <w:noProof/>
                <w:webHidden/>
              </w:rPr>
              <w:fldChar w:fldCharType="separate"/>
            </w:r>
            <w:r w:rsidR="008402BA">
              <w:rPr>
                <w:noProof/>
                <w:webHidden/>
              </w:rPr>
              <w:t>4</w:t>
            </w:r>
            <w:r w:rsidR="002E55FC">
              <w:rPr>
                <w:noProof/>
                <w:webHidden/>
              </w:rPr>
              <w:fldChar w:fldCharType="end"/>
            </w:r>
          </w:hyperlink>
        </w:p>
        <w:p w14:paraId="5C8B4146" w14:textId="77777777" w:rsidR="006A10A7" w:rsidRDefault="00D339FD">
          <w:pPr>
            <w:pStyle w:val="TOC1"/>
            <w:tabs>
              <w:tab w:val="left" w:pos="440"/>
              <w:tab w:val="right" w:leader="dot" w:pos="9270"/>
            </w:tabs>
            <w:rPr>
              <w:noProof/>
              <w:lang w:val="es-CR" w:eastAsia="es-CR"/>
            </w:rPr>
          </w:pPr>
          <w:hyperlink w:anchor="_Toc42982174" w:history="1">
            <w:r w:rsidR="006A10A7" w:rsidRPr="00BF33F2">
              <w:rPr>
                <w:rStyle w:val="Hyperlink"/>
                <w:rFonts w:ascii="Arial" w:eastAsia="Calibri" w:hAnsi="Arial" w:cs="Calibri"/>
                <w:noProof/>
                <w:w w:val="113"/>
                <w:lang w:eastAsia="es-ES" w:bidi="es-ES"/>
              </w:rPr>
              <w:t>3.</w:t>
            </w:r>
            <w:r w:rsidR="006A10A7">
              <w:rPr>
                <w:noProof/>
                <w:lang w:val="es-CR" w:eastAsia="es-CR"/>
              </w:rPr>
              <w:tab/>
            </w:r>
            <w:r w:rsidR="006A10A7" w:rsidRPr="00BF33F2">
              <w:rPr>
                <w:rStyle w:val="Hyperlink"/>
                <w:rFonts w:ascii="Arial" w:hAnsi="Arial" w:cs="Arial"/>
                <w:noProof/>
                <w:w w:val="125"/>
              </w:rPr>
              <w:t>CONTENIDO TÉCNICO</w:t>
            </w:r>
            <w:r w:rsidR="006A10A7">
              <w:rPr>
                <w:noProof/>
                <w:webHidden/>
              </w:rPr>
              <w:tab/>
            </w:r>
            <w:r w:rsidR="002E55FC">
              <w:rPr>
                <w:noProof/>
                <w:webHidden/>
              </w:rPr>
              <w:fldChar w:fldCharType="begin"/>
            </w:r>
            <w:r w:rsidR="006A10A7">
              <w:rPr>
                <w:noProof/>
                <w:webHidden/>
              </w:rPr>
              <w:instrText xml:space="preserve"> PAGEREF _Toc42982174 \h </w:instrText>
            </w:r>
            <w:r w:rsidR="002E55FC">
              <w:rPr>
                <w:noProof/>
                <w:webHidden/>
              </w:rPr>
            </w:r>
            <w:r w:rsidR="002E55FC">
              <w:rPr>
                <w:noProof/>
                <w:webHidden/>
              </w:rPr>
              <w:fldChar w:fldCharType="separate"/>
            </w:r>
            <w:r w:rsidR="008402BA">
              <w:rPr>
                <w:noProof/>
                <w:webHidden/>
              </w:rPr>
              <w:t>6</w:t>
            </w:r>
            <w:r w:rsidR="002E55FC">
              <w:rPr>
                <w:noProof/>
                <w:webHidden/>
              </w:rPr>
              <w:fldChar w:fldCharType="end"/>
            </w:r>
          </w:hyperlink>
        </w:p>
        <w:p w14:paraId="6553F910" w14:textId="77777777" w:rsidR="006A10A7" w:rsidRDefault="00D339FD">
          <w:pPr>
            <w:pStyle w:val="TOC2"/>
            <w:tabs>
              <w:tab w:val="left" w:pos="880"/>
              <w:tab w:val="right" w:leader="dot" w:pos="9270"/>
            </w:tabs>
            <w:rPr>
              <w:noProof/>
              <w:lang w:val="es-CR" w:eastAsia="es-CR"/>
            </w:rPr>
          </w:pPr>
          <w:hyperlink w:anchor="_Toc42982175" w:history="1">
            <w:r w:rsidR="006A10A7" w:rsidRPr="00BF33F2">
              <w:rPr>
                <w:rStyle w:val="Hyperlink"/>
                <w:rFonts w:ascii="Arial" w:hAnsi="Arial"/>
                <w:b/>
                <w:noProof/>
                <w:spacing w:val="-1"/>
                <w:w w:val="114"/>
                <w:u w:color="2F5496"/>
                <w:lang w:eastAsia="es-ES" w:bidi="es-ES"/>
              </w:rPr>
              <w:t>3.1</w:t>
            </w:r>
            <w:r w:rsidR="006A10A7">
              <w:rPr>
                <w:noProof/>
                <w:lang w:val="es-CR" w:eastAsia="es-CR"/>
              </w:rPr>
              <w:tab/>
            </w:r>
            <w:r w:rsidR="006A10A7" w:rsidRPr="006A10A7">
              <w:rPr>
                <w:b/>
                <w:noProof/>
                <w:lang w:bidi="es-ES"/>
              </w:rPr>
              <w:t>Medidas al llegar al lugar de trabajo:</w:t>
            </w:r>
            <w:r w:rsidR="006A10A7">
              <w:rPr>
                <w:noProof/>
                <w:webHidden/>
              </w:rPr>
              <w:tab/>
            </w:r>
            <w:r w:rsidR="002E55FC">
              <w:rPr>
                <w:noProof/>
                <w:webHidden/>
              </w:rPr>
              <w:fldChar w:fldCharType="begin"/>
            </w:r>
            <w:r w:rsidR="006A10A7">
              <w:rPr>
                <w:noProof/>
                <w:webHidden/>
              </w:rPr>
              <w:instrText xml:space="preserve"> PAGEREF _Toc42982175 \h </w:instrText>
            </w:r>
            <w:r w:rsidR="002E55FC">
              <w:rPr>
                <w:noProof/>
                <w:webHidden/>
              </w:rPr>
            </w:r>
            <w:r w:rsidR="002E55FC">
              <w:rPr>
                <w:noProof/>
                <w:webHidden/>
              </w:rPr>
              <w:fldChar w:fldCharType="separate"/>
            </w:r>
            <w:r w:rsidR="008402BA">
              <w:rPr>
                <w:noProof/>
                <w:webHidden/>
              </w:rPr>
              <w:t>6</w:t>
            </w:r>
            <w:r w:rsidR="002E55FC">
              <w:rPr>
                <w:noProof/>
                <w:webHidden/>
              </w:rPr>
              <w:fldChar w:fldCharType="end"/>
            </w:r>
          </w:hyperlink>
        </w:p>
        <w:p w14:paraId="6186C476" w14:textId="77777777" w:rsidR="006A10A7" w:rsidRDefault="00D339FD">
          <w:pPr>
            <w:pStyle w:val="TOC2"/>
            <w:tabs>
              <w:tab w:val="left" w:pos="880"/>
              <w:tab w:val="right" w:leader="dot" w:pos="9270"/>
            </w:tabs>
            <w:rPr>
              <w:noProof/>
              <w:lang w:val="es-CR" w:eastAsia="es-CR"/>
            </w:rPr>
          </w:pPr>
          <w:hyperlink w:anchor="_Toc42982176" w:history="1">
            <w:r w:rsidR="006A10A7" w:rsidRPr="00BF33F2">
              <w:rPr>
                <w:rStyle w:val="Hyperlink"/>
                <w:rFonts w:ascii="Arial" w:hAnsi="Arial"/>
                <w:b/>
                <w:noProof/>
                <w:spacing w:val="-1"/>
                <w:w w:val="114"/>
                <w:u w:color="2F5496"/>
                <w:lang w:eastAsia="es-ES" w:bidi="es-ES"/>
              </w:rPr>
              <w:t>3.2</w:t>
            </w:r>
            <w:r w:rsidR="006A10A7">
              <w:rPr>
                <w:noProof/>
                <w:lang w:val="es-CR" w:eastAsia="es-CR"/>
              </w:rPr>
              <w:tab/>
            </w:r>
            <w:r w:rsidR="006A10A7" w:rsidRPr="00BF33F2">
              <w:rPr>
                <w:rStyle w:val="Hyperlink"/>
                <w:b/>
                <w:noProof/>
                <w:lang w:bidi="es-ES"/>
              </w:rPr>
              <w:t>Disposiciones generales para la limpieza y desinfección:</w:t>
            </w:r>
            <w:r w:rsidR="006A10A7">
              <w:rPr>
                <w:noProof/>
                <w:webHidden/>
              </w:rPr>
              <w:tab/>
            </w:r>
            <w:r w:rsidR="002E55FC">
              <w:rPr>
                <w:noProof/>
                <w:webHidden/>
              </w:rPr>
              <w:fldChar w:fldCharType="begin"/>
            </w:r>
            <w:r w:rsidR="006A10A7">
              <w:rPr>
                <w:noProof/>
                <w:webHidden/>
              </w:rPr>
              <w:instrText xml:space="preserve"> PAGEREF _Toc42982176 \h </w:instrText>
            </w:r>
            <w:r w:rsidR="002E55FC">
              <w:rPr>
                <w:noProof/>
                <w:webHidden/>
              </w:rPr>
            </w:r>
            <w:r w:rsidR="002E55FC">
              <w:rPr>
                <w:noProof/>
                <w:webHidden/>
              </w:rPr>
              <w:fldChar w:fldCharType="separate"/>
            </w:r>
            <w:r w:rsidR="008402BA">
              <w:rPr>
                <w:noProof/>
                <w:webHidden/>
              </w:rPr>
              <w:t>7</w:t>
            </w:r>
            <w:r w:rsidR="002E55FC">
              <w:rPr>
                <w:noProof/>
                <w:webHidden/>
              </w:rPr>
              <w:fldChar w:fldCharType="end"/>
            </w:r>
          </w:hyperlink>
        </w:p>
        <w:p w14:paraId="0A2BC10E" w14:textId="77777777" w:rsidR="006A10A7" w:rsidRDefault="00D339FD">
          <w:pPr>
            <w:pStyle w:val="TOC2"/>
            <w:tabs>
              <w:tab w:val="left" w:pos="880"/>
              <w:tab w:val="right" w:leader="dot" w:pos="9270"/>
            </w:tabs>
            <w:rPr>
              <w:noProof/>
              <w:lang w:val="es-CR" w:eastAsia="es-CR"/>
            </w:rPr>
          </w:pPr>
          <w:hyperlink w:anchor="_Toc42982177" w:history="1">
            <w:r w:rsidR="006A10A7" w:rsidRPr="00BF33F2">
              <w:rPr>
                <w:rStyle w:val="Hyperlink"/>
                <w:rFonts w:ascii="Arial" w:eastAsia="Calibri" w:hAnsi="Arial" w:cs="Arial"/>
                <w:noProof/>
                <w:spacing w:val="-1"/>
                <w:w w:val="114"/>
                <w:u w:color="2F5496"/>
                <w:lang w:eastAsia="es-ES" w:bidi="es-ES"/>
              </w:rPr>
              <w:t>3.3</w:t>
            </w:r>
            <w:r w:rsidR="006A10A7">
              <w:rPr>
                <w:noProof/>
                <w:lang w:val="es-CR" w:eastAsia="es-CR"/>
              </w:rPr>
              <w:tab/>
            </w:r>
            <w:r w:rsidR="006A10A7" w:rsidRPr="00BF33F2">
              <w:rPr>
                <w:rStyle w:val="Hyperlink"/>
                <w:b/>
                <w:noProof/>
                <w:lang w:bidi="es-ES"/>
              </w:rPr>
              <w:t>Medidas generales durante la limpieza y desinfección:</w:t>
            </w:r>
            <w:r w:rsidR="006A10A7">
              <w:rPr>
                <w:noProof/>
                <w:webHidden/>
              </w:rPr>
              <w:tab/>
            </w:r>
            <w:r w:rsidR="002E55FC">
              <w:rPr>
                <w:noProof/>
                <w:webHidden/>
              </w:rPr>
              <w:fldChar w:fldCharType="begin"/>
            </w:r>
            <w:r w:rsidR="006A10A7">
              <w:rPr>
                <w:noProof/>
                <w:webHidden/>
              </w:rPr>
              <w:instrText xml:space="preserve"> PAGEREF _Toc42982177 \h </w:instrText>
            </w:r>
            <w:r w:rsidR="002E55FC">
              <w:rPr>
                <w:noProof/>
                <w:webHidden/>
              </w:rPr>
            </w:r>
            <w:r w:rsidR="002E55FC">
              <w:rPr>
                <w:noProof/>
                <w:webHidden/>
              </w:rPr>
              <w:fldChar w:fldCharType="separate"/>
            </w:r>
            <w:r w:rsidR="008402BA">
              <w:rPr>
                <w:noProof/>
                <w:webHidden/>
              </w:rPr>
              <w:t>8</w:t>
            </w:r>
            <w:r w:rsidR="002E55FC">
              <w:rPr>
                <w:noProof/>
                <w:webHidden/>
              </w:rPr>
              <w:fldChar w:fldCharType="end"/>
            </w:r>
          </w:hyperlink>
        </w:p>
        <w:p w14:paraId="4B99F5ED" w14:textId="77777777" w:rsidR="006A10A7" w:rsidRDefault="00D339FD">
          <w:pPr>
            <w:pStyle w:val="TOC2"/>
            <w:tabs>
              <w:tab w:val="left" w:pos="880"/>
              <w:tab w:val="right" w:leader="dot" w:pos="9270"/>
            </w:tabs>
            <w:rPr>
              <w:noProof/>
              <w:lang w:val="es-CR" w:eastAsia="es-CR"/>
            </w:rPr>
          </w:pPr>
          <w:hyperlink w:anchor="_Toc42982178" w:history="1">
            <w:r w:rsidR="006A10A7" w:rsidRPr="00BF33F2">
              <w:rPr>
                <w:rStyle w:val="Hyperlink"/>
                <w:rFonts w:ascii="Arial" w:eastAsia="Calibri" w:hAnsi="Arial" w:cs="Arial"/>
                <w:noProof/>
                <w:spacing w:val="-1"/>
                <w:w w:val="114"/>
                <w:u w:color="2F5496"/>
                <w:lang w:eastAsia="es-ES" w:bidi="es-ES"/>
              </w:rPr>
              <w:t>3.4</w:t>
            </w:r>
            <w:r w:rsidR="006A10A7">
              <w:rPr>
                <w:noProof/>
                <w:lang w:val="es-CR" w:eastAsia="es-CR"/>
              </w:rPr>
              <w:tab/>
            </w:r>
            <w:r w:rsidR="006A10A7" w:rsidRPr="00BF33F2">
              <w:rPr>
                <w:rStyle w:val="Hyperlink"/>
                <w:b/>
                <w:noProof/>
                <w:lang w:bidi="es-ES"/>
              </w:rPr>
              <w:t>Actividades de limpieza y desinfección en áreas comunes:</w:t>
            </w:r>
            <w:r w:rsidR="006A10A7">
              <w:rPr>
                <w:noProof/>
                <w:webHidden/>
              </w:rPr>
              <w:tab/>
            </w:r>
            <w:r w:rsidR="002E55FC">
              <w:rPr>
                <w:noProof/>
                <w:webHidden/>
              </w:rPr>
              <w:fldChar w:fldCharType="begin"/>
            </w:r>
            <w:r w:rsidR="006A10A7">
              <w:rPr>
                <w:noProof/>
                <w:webHidden/>
              </w:rPr>
              <w:instrText xml:space="preserve"> PAGEREF _Toc42982178 \h </w:instrText>
            </w:r>
            <w:r w:rsidR="002E55FC">
              <w:rPr>
                <w:noProof/>
                <w:webHidden/>
              </w:rPr>
            </w:r>
            <w:r w:rsidR="002E55FC">
              <w:rPr>
                <w:noProof/>
                <w:webHidden/>
              </w:rPr>
              <w:fldChar w:fldCharType="separate"/>
            </w:r>
            <w:r w:rsidR="008402BA">
              <w:rPr>
                <w:noProof/>
                <w:webHidden/>
              </w:rPr>
              <w:t>8</w:t>
            </w:r>
            <w:r w:rsidR="002E55FC">
              <w:rPr>
                <w:noProof/>
                <w:webHidden/>
              </w:rPr>
              <w:fldChar w:fldCharType="end"/>
            </w:r>
          </w:hyperlink>
        </w:p>
        <w:p w14:paraId="6C7C55A5" w14:textId="77777777" w:rsidR="006A10A7" w:rsidRDefault="00D339FD">
          <w:pPr>
            <w:pStyle w:val="TOC2"/>
            <w:tabs>
              <w:tab w:val="left" w:pos="880"/>
              <w:tab w:val="right" w:leader="dot" w:pos="9270"/>
            </w:tabs>
            <w:rPr>
              <w:noProof/>
              <w:lang w:val="es-CR" w:eastAsia="es-CR"/>
            </w:rPr>
          </w:pPr>
          <w:hyperlink w:anchor="_Toc42982179" w:history="1">
            <w:r w:rsidR="006A10A7" w:rsidRPr="00BF33F2">
              <w:rPr>
                <w:rStyle w:val="Hyperlink"/>
                <w:rFonts w:ascii="Arial" w:hAnsi="Arial"/>
                <w:b/>
                <w:noProof/>
                <w:spacing w:val="-1"/>
                <w:w w:val="114"/>
                <w:u w:color="2F5496"/>
                <w:lang w:eastAsia="es-ES" w:bidi="es-ES"/>
              </w:rPr>
              <w:t>3.5</w:t>
            </w:r>
            <w:r w:rsidR="006A10A7">
              <w:rPr>
                <w:noProof/>
                <w:lang w:val="es-CR" w:eastAsia="es-CR"/>
              </w:rPr>
              <w:tab/>
            </w:r>
            <w:r w:rsidR="006A10A7" w:rsidRPr="00BF33F2">
              <w:rPr>
                <w:rStyle w:val="Hyperlink"/>
                <w:b/>
                <w:noProof/>
                <w:lang w:bidi="es-ES"/>
              </w:rPr>
              <w:t>Actividades de limpieza y desinfección en Servicios sanitarios y baños:</w:t>
            </w:r>
            <w:r w:rsidR="006A10A7">
              <w:rPr>
                <w:noProof/>
                <w:webHidden/>
              </w:rPr>
              <w:tab/>
            </w:r>
            <w:r w:rsidR="002E55FC">
              <w:rPr>
                <w:noProof/>
                <w:webHidden/>
              </w:rPr>
              <w:fldChar w:fldCharType="begin"/>
            </w:r>
            <w:r w:rsidR="006A10A7">
              <w:rPr>
                <w:noProof/>
                <w:webHidden/>
              </w:rPr>
              <w:instrText xml:space="preserve"> PAGEREF _Toc42982179 \h </w:instrText>
            </w:r>
            <w:r w:rsidR="002E55FC">
              <w:rPr>
                <w:noProof/>
                <w:webHidden/>
              </w:rPr>
            </w:r>
            <w:r w:rsidR="002E55FC">
              <w:rPr>
                <w:noProof/>
                <w:webHidden/>
              </w:rPr>
              <w:fldChar w:fldCharType="separate"/>
            </w:r>
            <w:r w:rsidR="008402BA">
              <w:rPr>
                <w:noProof/>
                <w:webHidden/>
              </w:rPr>
              <w:t>10</w:t>
            </w:r>
            <w:r w:rsidR="002E55FC">
              <w:rPr>
                <w:noProof/>
                <w:webHidden/>
              </w:rPr>
              <w:fldChar w:fldCharType="end"/>
            </w:r>
          </w:hyperlink>
        </w:p>
        <w:p w14:paraId="78EE7EE5" w14:textId="77777777" w:rsidR="006A10A7" w:rsidRDefault="00D339FD">
          <w:pPr>
            <w:pStyle w:val="TOC2"/>
            <w:tabs>
              <w:tab w:val="left" w:pos="880"/>
              <w:tab w:val="right" w:leader="dot" w:pos="9270"/>
            </w:tabs>
            <w:rPr>
              <w:noProof/>
              <w:lang w:val="es-CR" w:eastAsia="es-CR"/>
            </w:rPr>
          </w:pPr>
          <w:hyperlink w:anchor="_Toc42982180" w:history="1">
            <w:r w:rsidR="006A10A7" w:rsidRPr="00BF33F2">
              <w:rPr>
                <w:rStyle w:val="Hyperlink"/>
                <w:rFonts w:ascii="Arial" w:eastAsia="Calibri" w:hAnsi="Arial" w:cs="Arial"/>
                <w:noProof/>
                <w:spacing w:val="-1"/>
                <w:w w:val="114"/>
                <w:u w:color="2F5496"/>
                <w:lang w:eastAsia="es-ES" w:bidi="es-ES"/>
              </w:rPr>
              <w:t>3.6</w:t>
            </w:r>
            <w:r w:rsidR="006A10A7">
              <w:rPr>
                <w:noProof/>
                <w:lang w:val="es-CR" w:eastAsia="es-CR"/>
              </w:rPr>
              <w:tab/>
            </w:r>
            <w:r w:rsidR="006A10A7" w:rsidRPr="00BF33F2">
              <w:rPr>
                <w:rStyle w:val="Hyperlink"/>
                <w:b/>
                <w:noProof/>
                <w:lang w:bidi="es-ES"/>
              </w:rPr>
              <w:t>Limpieza y desinfección de fluidos biológicos:</w:t>
            </w:r>
            <w:r w:rsidR="006A10A7">
              <w:rPr>
                <w:noProof/>
                <w:webHidden/>
              </w:rPr>
              <w:tab/>
            </w:r>
            <w:r w:rsidR="002E55FC">
              <w:rPr>
                <w:noProof/>
                <w:webHidden/>
              </w:rPr>
              <w:fldChar w:fldCharType="begin"/>
            </w:r>
            <w:r w:rsidR="006A10A7">
              <w:rPr>
                <w:noProof/>
                <w:webHidden/>
              </w:rPr>
              <w:instrText xml:space="preserve"> PAGEREF _Toc42982180 \h </w:instrText>
            </w:r>
            <w:r w:rsidR="002E55FC">
              <w:rPr>
                <w:noProof/>
                <w:webHidden/>
              </w:rPr>
            </w:r>
            <w:r w:rsidR="002E55FC">
              <w:rPr>
                <w:noProof/>
                <w:webHidden/>
              </w:rPr>
              <w:fldChar w:fldCharType="separate"/>
            </w:r>
            <w:r w:rsidR="008402BA">
              <w:rPr>
                <w:noProof/>
                <w:webHidden/>
              </w:rPr>
              <w:t>10</w:t>
            </w:r>
            <w:r w:rsidR="002E55FC">
              <w:rPr>
                <w:noProof/>
                <w:webHidden/>
              </w:rPr>
              <w:fldChar w:fldCharType="end"/>
            </w:r>
          </w:hyperlink>
        </w:p>
        <w:p w14:paraId="7086FD04" w14:textId="77777777" w:rsidR="006A10A7" w:rsidRDefault="00D339FD">
          <w:pPr>
            <w:pStyle w:val="TOC2"/>
            <w:tabs>
              <w:tab w:val="left" w:pos="880"/>
              <w:tab w:val="right" w:leader="dot" w:pos="9270"/>
            </w:tabs>
            <w:rPr>
              <w:noProof/>
              <w:lang w:val="es-CR" w:eastAsia="es-CR"/>
            </w:rPr>
          </w:pPr>
          <w:hyperlink w:anchor="_Toc42982181" w:history="1">
            <w:r w:rsidR="006A10A7" w:rsidRPr="00BF33F2">
              <w:rPr>
                <w:rStyle w:val="Hyperlink"/>
                <w:rFonts w:ascii="Arial" w:hAnsi="Arial"/>
                <w:b/>
                <w:noProof/>
                <w:spacing w:val="-1"/>
                <w:w w:val="114"/>
                <w:u w:color="2F5496"/>
                <w:lang w:eastAsia="es-ES" w:bidi="es-ES"/>
              </w:rPr>
              <w:t>3.7</w:t>
            </w:r>
            <w:r w:rsidR="006A10A7">
              <w:rPr>
                <w:noProof/>
                <w:lang w:val="es-CR" w:eastAsia="es-CR"/>
              </w:rPr>
              <w:tab/>
            </w:r>
            <w:r w:rsidR="006A10A7" w:rsidRPr="00BF33F2">
              <w:rPr>
                <w:rStyle w:val="Hyperlink"/>
                <w:b/>
                <w:noProof/>
                <w:lang w:bidi="es-ES"/>
              </w:rPr>
              <w:t>Manejo de residuos producto de las actividades de limpieza y desinfección</w:t>
            </w:r>
            <w:r w:rsidR="006A10A7">
              <w:rPr>
                <w:noProof/>
                <w:webHidden/>
              </w:rPr>
              <w:tab/>
            </w:r>
            <w:r w:rsidR="002E55FC">
              <w:rPr>
                <w:noProof/>
                <w:webHidden/>
              </w:rPr>
              <w:fldChar w:fldCharType="begin"/>
            </w:r>
            <w:r w:rsidR="006A10A7">
              <w:rPr>
                <w:noProof/>
                <w:webHidden/>
              </w:rPr>
              <w:instrText xml:space="preserve"> PAGEREF _Toc42982181 \h </w:instrText>
            </w:r>
            <w:r w:rsidR="002E55FC">
              <w:rPr>
                <w:noProof/>
                <w:webHidden/>
              </w:rPr>
            </w:r>
            <w:r w:rsidR="002E55FC">
              <w:rPr>
                <w:noProof/>
                <w:webHidden/>
              </w:rPr>
              <w:fldChar w:fldCharType="separate"/>
            </w:r>
            <w:r w:rsidR="008402BA">
              <w:rPr>
                <w:noProof/>
                <w:webHidden/>
              </w:rPr>
              <w:t>11</w:t>
            </w:r>
            <w:r w:rsidR="002E55FC">
              <w:rPr>
                <w:noProof/>
                <w:webHidden/>
              </w:rPr>
              <w:fldChar w:fldCharType="end"/>
            </w:r>
          </w:hyperlink>
        </w:p>
        <w:p w14:paraId="05A57CF7" w14:textId="77777777" w:rsidR="006A10A7" w:rsidRDefault="00D339FD">
          <w:pPr>
            <w:pStyle w:val="TOC1"/>
            <w:tabs>
              <w:tab w:val="right" w:leader="dot" w:pos="9270"/>
            </w:tabs>
            <w:rPr>
              <w:noProof/>
              <w:lang w:val="es-CR" w:eastAsia="es-CR"/>
            </w:rPr>
          </w:pPr>
          <w:hyperlink w:anchor="_Toc42982182" w:history="1">
            <w:r w:rsidR="006A10A7" w:rsidRPr="00BF33F2">
              <w:rPr>
                <w:rStyle w:val="Hyperlink"/>
                <w:rFonts w:ascii="Arial" w:hAnsi="Arial" w:cs="Arial"/>
                <w:noProof/>
                <w:w w:val="125"/>
              </w:rPr>
              <w:t>BIBLIOGRAFÍA:</w:t>
            </w:r>
            <w:r w:rsidR="006A10A7">
              <w:rPr>
                <w:noProof/>
                <w:webHidden/>
              </w:rPr>
              <w:tab/>
            </w:r>
            <w:r w:rsidR="002E55FC">
              <w:rPr>
                <w:noProof/>
                <w:webHidden/>
              </w:rPr>
              <w:fldChar w:fldCharType="begin"/>
            </w:r>
            <w:r w:rsidR="006A10A7">
              <w:rPr>
                <w:noProof/>
                <w:webHidden/>
              </w:rPr>
              <w:instrText xml:space="preserve"> PAGEREF _Toc42982182 \h </w:instrText>
            </w:r>
            <w:r w:rsidR="002E55FC">
              <w:rPr>
                <w:noProof/>
                <w:webHidden/>
              </w:rPr>
            </w:r>
            <w:r w:rsidR="002E55FC">
              <w:rPr>
                <w:noProof/>
                <w:webHidden/>
              </w:rPr>
              <w:fldChar w:fldCharType="separate"/>
            </w:r>
            <w:r w:rsidR="008402BA">
              <w:rPr>
                <w:noProof/>
                <w:webHidden/>
              </w:rPr>
              <w:t>12</w:t>
            </w:r>
            <w:r w:rsidR="002E55FC">
              <w:rPr>
                <w:noProof/>
                <w:webHidden/>
              </w:rPr>
              <w:fldChar w:fldCharType="end"/>
            </w:r>
          </w:hyperlink>
        </w:p>
        <w:p w14:paraId="38B7C29C" w14:textId="77777777" w:rsidR="006A10A7" w:rsidRDefault="00D339FD">
          <w:pPr>
            <w:pStyle w:val="TOC1"/>
            <w:tabs>
              <w:tab w:val="right" w:leader="dot" w:pos="9270"/>
            </w:tabs>
            <w:rPr>
              <w:noProof/>
              <w:lang w:val="es-CR" w:eastAsia="es-CR"/>
            </w:rPr>
          </w:pPr>
          <w:hyperlink w:anchor="_Toc42982183" w:history="1">
            <w:r w:rsidR="006A10A7" w:rsidRPr="00BF33F2">
              <w:rPr>
                <w:rStyle w:val="Hyperlink"/>
                <w:rFonts w:ascii="Arial" w:hAnsi="Arial" w:cs="Arial"/>
                <w:noProof/>
                <w:w w:val="125"/>
              </w:rPr>
              <w:t>Anexos</w:t>
            </w:r>
            <w:r w:rsidR="006A10A7">
              <w:rPr>
                <w:noProof/>
                <w:webHidden/>
              </w:rPr>
              <w:tab/>
            </w:r>
            <w:r w:rsidR="002E55FC">
              <w:rPr>
                <w:noProof/>
                <w:webHidden/>
              </w:rPr>
              <w:fldChar w:fldCharType="begin"/>
            </w:r>
            <w:r w:rsidR="006A10A7">
              <w:rPr>
                <w:noProof/>
                <w:webHidden/>
              </w:rPr>
              <w:instrText xml:space="preserve"> PAGEREF _Toc42982183 \h </w:instrText>
            </w:r>
            <w:r w:rsidR="002E55FC">
              <w:rPr>
                <w:noProof/>
                <w:webHidden/>
              </w:rPr>
            </w:r>
            <w:r w:rsidR="002E55FC">
              <w:rPr>
                <w:noProof/>
                <w:webHidden/>
              </w:rPr>
              <w:fldChar w:fldCharType="separate"/>
            </w:r>
            <w:r w:rsidR="008402BA">
              <w:rPr>
                <w:noProof/>
                <w:webHidden/>
              </w:rPr>
              <w:t>13</w:t>
            </w:r>
            <w:r w:rsidR="002E55FC">
              <w:rPr>
                <w:noProof/>
                <w:webHidden/>
              </w:rPr>
              <w:fldChar w:fldCharType="end"/>
            </w:r>
          </w:hyperlink>
        </w:p>
        <w:p w14:paraId="7CB19AF5" w14:textId="77777777" w:rsidR="006A10A7" w:rsidRDefault="00D339FD">
          <w:pPr>
            <w:pStyle w:val="TOC3"/>
            <w:tabs>
              <w:tab w:val="right" w:leader="dot" w:pos="9270"/>
            </w:tabs>
            <w:rPr>
              <w:noProof/>
              <w:lang w:val="es-CR" w:eastAsia="es-CR"/>
            </w:rPr>
          </w:pPr>
          <w:hyperlink w:anchor="_Toc42982184" w:history="1">
            <w:r w:rsidR="006A10A7" w:rsidRPr="00BF33F2">
              <w:rPr>
                <w:rStyle w:val="Hyperlink"/>
                <w:noProof/>
              </w:rPr>
              <w:t>Anexo 1. Preparación de las soluciones desinfectantes</w:t>
            </w:r>
            <w:r w:rsidR="006A10A7">
              <w:rPr>
                <w:noProof/>
                <w:webHidden/>
              </w:rPr>
              <w:tab/>
            </w:r>
            <w:r w:rsidR="002E55FC">
              <w:rPr>
                <w:noProof/>
                <w:webHidden/>
              </w:rPr>
              <w:fldChar w:fldCharType="begin"/>
            </w:r>
            <w:r w:rsidR="006A10A7">
              <w:rPr>
                <w:noProof/>
                <w:webHidden/>
              </w:rPr>
              <w:instrText xml:space="preserve"> PAGEREF _Toc42982184 \h </w:instrText>
            </w:r>
            <w:r w:rsidR="002E55FC">
              <w:rPr>
                <w:noProof/>
                <w:webHidden/>
              </w:rPr>
            </w:r>
            <w:r w:rsidR="002E55FC">
              <w:rPr>
                <w:noProof/>
                <w:webHidden/>
              </w:rPr>
              <w:fldChar w:fldCharType="separate"/>
            </w:r>
            <w:r w:rsidR="008402BA">
              <w:rPr>
                <w:noProof/>
                <w:webHidden/>
              </w:rPr>
              <w:t>13</w:t>
            </w:r>
            <w:r w:rsidR="002E55FC">
              <w:rPr>
                <w:noProof/>
                <w:webHidden/>
              </w:rPr>
              <w:fldChar w:fldCharType="end"/>
            </w:r>
          </w:hyperlink>
        </w:p>
        <w:p w14:paraId="4492A35D" w14:textId="77777777" w:rsidR="006A10A7" w:rsidRDefault="00D339FD">
          <w:pPr>
            <w:pStyle w:val="TOC3"/>
            <w:tabs>
              <w:tab w:val="right" w:leader="dot" w:pos="9270"/>
            </w:tabs>
            <w:rPr>
              <w:noProof/>
              <w:lang w:val="es-CR" w:eastAsia="es-CR"/>
            </w:rPr>
          </w:pPr>
          <w:hyperlink w:anchor="_Toc42982185" w:history="1">
            <w:r w:rsidR="006A10A7" w:rsidRPr="00BF33F2">
              <w:rPr>
                <w:rStyle w:val="Hyperlink"/>
                <w:noProof/>
              </w:rPr>
              <w:t>Anexo 2.: Etiquetas de re envase (copia idéntica al del envase primario)</w:t>
            </w:r>
            <w:r w:rsidR="006A10A7">
              <w:rPr>
                <w:noProof/>
                <w:webHidden/>
              </w:rPr>
              <w:tab/>
            </w:r>
            <w:r w:rsidR="002E55FC">
              <w:rPr>
                <w:noProof/>
                <w:webHidden/>
              </w:rPr>
              <w:fldChar w:fldCharType="begin"/>
            </w:r>
            <w:r w:rsidR="006A10A7">
              <w:rPr>
                <w:noProof/>
                <w:webHidden/>
              </w:rPr>
              <w:instrText xml:space="preserve"> PAGEREF _Toc42982185 \h </w:instrText>
            </w:r>
            <w:r w:rsidR="002E55FC">
              <w:rPr>
                <w:noProof/>
                <w:webHidden/>
              </w:rPr>
            </w:r>
            <w:r w:rsidR="002E55FC">
              <w:rPr>
                <w:noProof/>
                <w:webHidden/>
              </w:rPr>
              <w:fldChar w:fldCharType="separate"/>
            </w:r>
            <w:r w:rsidR="008402BA">
              <w:rPr>
                <w:noProof/>
                <w:webHidden/>
              </w:rPr>
              <w:t>14</w:t>
            </w:r>
            <w:r w:rsidR="002E55FC">
              <w:rPr>
                <w:noProof/>
                <w:webHidden/>
              </w:rPr>
              <w:fldChar w:fldCharType="end"/>
            </w:r>
          </w:hyperlink>
        </w:p>
        <w:p w14:paraId="4891F217" w14:textId="77777777" w:rsidR="006A10A7" w:rsidRDefault="00D339FD">
          <w:pPr>
            <w:pStyle w:val="TOC3"/>
            <w:tabs>
              <w:tab w:val="right" w:leader="dot" w:pos="9270"/>
            </w:tabs>
            <w:rPr>
              <w:noProof/>
              <w:lang w:val="es-CR" w:eastAsia="es-CR"/>
            </w:rPr>
          </w:pPr>
          <w:hyperlink w:anchor="_Toc42982186" w:history="1">
            <w:r w:rsidR="006A10A7" w:rsidRPr="00BF33F2">
              <w:rPr>
                <w:rStyle w:val="Hyperlink"/>
                <w:noProof/>
              </w:rPr>
              <w:t>Anexo 3: Permanencia del SAR-Cov2 en superficies</w:t>
            </w:r>
            <w:r w:rsidR="006A10A7">
              <w:rPr>
                <w:noProof/>
                <w:webHidden/>
              </w:rPr>
              <w:tab/>
            </w:r>
            <w:r w:rsidR="002E55FC">
              <w:rPr>
                <w:noProof/>
                <w:webHidden/>
              </w:rPr>
              <w:fldChar w:fldCharType="begin"/>
            </w:r>
            <w:r w:rsidR="006A10A7">
              <w:rPr>
                <w:noProof/>
                <w:webHidden/>
              </w:rPr>
              <w:instrText xml:space="preserve"> PAGEREF _Toc42982186 \h </w:instrText>
            </w:r>
            <w:r w:rsidR="002E55FC">
              <w:rPr>
                <w:noProof/>
                <w:webHidden/>
              </w:rPr>
            </w:r>
            <w:r w:rsidR="002E55FC">
              <w:rPr>
                <w:noProof/>
                <w:webHidden/>
              </w:rPr>
              <w:fldChar w:fldCharType="separate"/>
            </w:r>
            <w:r w:rsidR="008402BA">
              <w:rPr>
                <w:noProof/>
                <w:webHidden/>
              </w:rPr>
              <w:t>15</w:t>
            </w:r>
            <w:r w:rsidR="002E55FC">
              <w:rPr>
                <w:noProof/>
                <w:webHidden/>
              </w:rPr>
              <w:fldChar w:fldCharType="end"/>
            </w:r>
          </w:hyperlink>
        </w:p>
        <w:p w14:paraId="220124E3" w14:textId="77777777" w:rsidR="006A10A7" w:rsidRDefault="00D339FD">
          <w:pPr>
            <w:pStyle w:val="TOC3"/>
            <w:tabs>
              <w:tab w:val="right" w:leader="dot" w:pos="9270"/>
            </w:tabs>
            <w:rPr>
              <w:noProof/>
              <w:lang w:val="es-CR" w:eastAsia="es-CR"/>
            </w:rPr>
          </w:pPr>
          <w:hyperlink w:anchor="_Toc42982187" w:history="1">
            <w:r w:rsidR="006A10A7" w:rsidRPr="00BF33F2">
              <w:rPr>
                <w:rStyle w:val="Hyperlink"/>
                <w:noProof/>
              </w:rPr>
              <w:t>Anexo 4: Formas de prevenir el SAR-Cov2</w:t>
            </w:r>
            <w:r w:rsidR="006A10A7">
              <w:rPr>
                <w:noProof/>
                <w:webHidden/>
              </w:rPr>
              <w:tab/>
            </w:r>
            <w:r w:rsidR="002E55FC">
              <w:rPr>
                <w:noProof/>
                <w:webHidden/>
              </w:rPr>
              <w:fldChar w:fldCharType="begin"/>
            </w:r>
            <w:r w:rsidR="006A10A7">
              <w:rPr>
                <w:noProof/>
                <w:webHidden/>
              </w:rPr>
              <w:instrText xml:space="preserve"> PAGEREF _Toc42982187 \h </w:instrText>
            </w:r>
            <w:r w:rsidR="002E55FC">
              <w:rPr>
                <w:noProof/>
                <w:webHidden/>
              </w:rPr>
            </w:r>
            <w:r w:rsidR="002E55FC">
              <w:rPr>
                <w:noProof/>
                <w:webHidden/>
              </w:rPr>
              <w:fldChar w:fldCharType="separate"/>
            </w:r>
            <w:r w:rsidR="008402BA">
              <w:rPr>
                <w:noProof/>
                <w:webHidden/>
              </w:rPr>
              <w:t>16</w:t>
            </w:r>
            <w:r w:rsidR="002E55FC">
              <w:rPr>
                <w:noProof/>
                <w:webHidden/>
              </w:rPr>
              <w:fldChar w:fldCharType="end"/>
            </w:r>
          </w:hyperlink>
        </w:p>
        <w:p w14:paraId="20F0EBB6" w14:textId="77777777" w:rsidR="006A10A7" w:rsidRDefault="00D339FD">
          <w:pPr>
            <w:pStyle w:val="TOC3"/>
            <w:tabs>
              <w:tab w:val="right" w:leader="dot" w:pos="9270"/>
            </w:tabs>
            <w:rPr>
              <w:noProof/>
              <w:lang w:val="es-CR" w:eastAsia="es-CR"/>
            </w:rPr>
          </w:pPr>
          <w:hyperlink w:anchor="_Toc42982188" w:history="1">
            <w:r w:rsidR="006A10A7" w:rsidRPr="00BF33F2">
              <w:rPr>
                <w:rStyle w:val="Hyperlink"/>
                <w:noProof/>
              </w:rPr>
              <w:t>Anexo 5: Protocolo de lavado de manos</w:t>
            </w:r>
            <w:r w:rsidR="006A10A7">
              <w:rPr>
                <w:noProof/>
                <w:webHidden/>
              </w:rPr>
              <w:tab/>
            </w:r>
            <w:r w:rsidR="002E55FC">
              <w:rPr>
                <w:noProof/>
                <w:webHidden/>
              </w:rPr>
              <w:fldChar w:fldCharType="begin"/>
            </w:r>
            <w:r w:rsidR="006A10A7">
              <w:rPr>
                <w:noProof/>
                <w:webHidden/>
              </w:rPr>
              <w:instrText xml:space="preserve"> PAGEREF _Toc42982188 \h </w:instrText>
            </w:r>
            <w:r w:rsidR="002E55FC">
              <w:rPr>
                <w:noProof/>
                <w:webHidden/>
              </w:rPr>
            </w:r>
            <w:r w:rsidR="002E55FC">
              <w:rPr>
                <w:noProof/>
                <w:webHidden/>
              </w:rPr>
              <w:fldChar w:fldCharType="separate"/>
            </w:r>
            <w:r w:rsidR="008402BA">
              <w:rPr>
                <w:noProof/>
                <w:webHidden/>
              </w:rPr>
              <w:t>17</w:t>
            </w:r>
            <w:r w:rsidR="002E55FC">
              <w:rPr>
                <w:noProof/>
                <w:webHidden/>
              </w:rPr>
              <w:fldChar w:fldCharType="end"/>
            </w:r>
          </w:hyperlink>
        </w:p>
        <w:p w14:paraId="558F7763" w14:textId="77777777" w:rsidR="006A10A7" w:rsidRDefault="00D339FD">
          <w:pPr>
            <w:pStyle w:val="TOC3"/>
            <w:tabs>
              <w:tab w:val="right" w:leader="dot" w:pos="9270"/>
            </w:tabs>
            <w:rPr>
              <w:noProof/>
              <w:lang w:val="es-CR" w:eastAsia="es-CR"/>
            </w:rPr>
          </w:pPr>
          <w:hyperlink w:anchor="_Toc42982189" w:history="1">
            <w:r w:rsidR="006A10A7" w:rsidRPr="00BF33F2">
              <w:rPr>
                <w:rStyle w:val="Hyperlink"/>
                <w:noProof/>
              </w:rPr>
              <w:t>Anexo 5: ¿Cuándo hay que lavarse las manos?</w:t>
            </w:r>
            <w:r w:rsidR="006A10A7">
              <w:rPr>
                <w:noProof/>
                <w:webHidden/>
              </w:rPr>
              <w:tab/>
            </w:r>
            <w:r w:rsidR="002E55FC">
              <w:rPr>
                <w:noProof/>
                <w:webHidden/>
              </w:rPr>
              <w:fldChar w:fldCharType="begin"/>
            </w:r>
            <w:r w:rsidR="006A10A7">
              <w:rPr>
                <w:noProof/>
                <w:webHidden/>
              </w:rPr>
              <w:instrText xml:space="preserve"> PAGEREF _Toc42982189 \h </w:instrText>
            </w:r>
            <w:r w:rsidR="002E55FC">
              <w:rPr>
                <w:noProof/>
                <w:webHidden/>
              </w:rPr>
            </w:r>
            <w:r w:rsidR="002E55FC">
              <w:rPr>
                <w:noProof/>
                <w:webHidden/>
              </w:rPr>
              <w:fldChar w:fldCharType="separate"/>
            </w:r>
            <w:r w:rsidR="008402BA">
              <w:rPr>
                <w:noProof/>
                <w:webHidden/>
              </w:rPr>
              <w:t>18</w:t>
            </w:r>
            <w:r w:rsidR="002E55FC">
              <w:rPr>
                <w:noProof/>
                <w:webHidden/>
              </w:rPr>
              <w:fldChar w:fldCharType="end"/>
            </w:r>
          </w:hyperlink>
        </w:p>
        <w:p w14:paraId="7BE3FBBC" w14:textId="77777777" w:rsidR="006A10A7" w:rsidRDefault="00D339FD">
          <w:pPr>
            <w:pStyle w:val="TOC3"/>
            <w:tabs>
              <w:tab w:val="right" w:leader="dot" w:pos="9270"/>
            </w:tabs>
            <w:rPr>
              <w:noProof/>
              <w:lang w:val="es-CR" w:eastAsia="es-CR"/>
            </w:rPr>
          </w:pPr>
          <w:hyperlink w:anchor="_Toc42982190" w:history="1">
            <w:r w:rsidR="006A10A7" w:rsidRPr="00BF33F2">
              <w:rPr>
                <w:rStyle w:val="Hyperlink"/>
                <w:noProof/>
              </w:rPr>
              <w:t>Anexo 6: Protocolo de tos y estornudo</w:t>
            </w:r>
            <w:r w:rsidR="006A10A7">
              <w:rPr>
                <w:noProof/>
                <w:webHidden/>
              </w:rPr>
              <w:tab/>
            </w:r>
            <w:r w:rsidR="002E55FC">
              <w:rPr>
                <w:noProof/>
                <w:webHidden/>
              </w:rPr>
              <w:fldChar w:fldCharType="begin"/>
            </w:r>
            <w:r w:rsidR="006A10A7">
              <w:rPr>
                <w:noProof/>
                <w:webHidden/>
              </w:rPr>
              <w:instrText xml:space="preserve"> PAGEREF _Toc42982190 \h </w:instrText>
            </w:r>
            <w:r w:rsidR="002E55FC">
              <w:rPr>
                <w:noProof/>
                <w:webHidden/>
              </w:rPr>
            </w:r>
            <w:r w:rsidR="002E55FC">
              <w:rPr>
                <w:noProof/>
                <w:webHidden/>
              </w:rPr>
              <w:fldChar w:fldCharType="separate"/>
            </w:r>
            <w:r w:rsidR="008402BA">
              <w:rPr>
                <w:noProof/>
                <w:webHidden/>
              </w:rPr>
              <w:t>19</w:t>
            </w:r>
            <w:r w:rsidR="002E55FC">
              <w:rPr>
                <w:noProof/>
                <w:webHidden/>
              </w:rPr>
              <w:fldChar w:fldCharType="end"/>
            </w:r>
          </w:hyperlink>
        </w:p>
        <w:p w14:paraId="743D5547" w14:textId="77777777" w:rsidR="00402AC5" w:rsidRDefault="002E55FC">
          <w:r>
            <w:rPr>
              <w:b/>
              <w:bCs/>
            </w:rPr>
            <w:fldChar w:fldCharType="end"/>
          </w:r>
        </w:p>
      </w:sdtContent>
    </w:sdt>
    <w:p w14:paraId="6FFD79E7" w14:textId="77777777" w:rsidR="00402AC5" w:rsidRDefault="00402AC5">
      <w:pPr>
        <w:spacing w:before="120" w:after="200" w:line="264" w:lineRule="auto"/>
        <w:jc w:val="left"/>
        <w:rPr>
          <w:rFonts w:ascii="Arial" w:hAnsi="Arial" w:cs="Arial"/>
          <w:b/>
          <w:bCs/>
          <w:sz w:val="28"/>
          <w:szCs w:val="28"/>
        </w:rPr>
      </w:pPr>
      <w:r>
        <w:rPr>
          <w:rFonts w:ascii="Arial" w:hAnsi="Arial" w:cs="Arial"/>
          <w:b/>
          <w:bCs/>
          <w:sz w:val="28"/>
          <w:szCs w:val="28"/>
        </w:rPr>
        <w:br w:type="page"/>
      </w:r>
    </w:p>
    <w:p w14:paraId="6A3A8F85" w14:textId="77777777" w:rsidR="009D2C7D" w:rsidRPr="009D2C7D" w:rsidRDefault="009D2C7D" w:rsidP="009D2C7D">
      <w:pPr>
        <w:spacing w:before="239" w:line="242" w:lineRule="auto"/>
        <w:ind w:left="350" w:right="498" w:hanging="1"/>
        <w:jc w:val="center"/>
        <w:rPr>
          <w:rFonts w:ascii="Arial" w:hAnsi="Arial" w:cs="Arial"/>
          <w:b/>
          <w:bCs/>
          <w:sz w:val="28"/>
          <w:szCs w:val="28"/>
        </w:rPr>
      </w:pPr>
    </w:p>
    <w:p w14:paraId="63A0E437" w14:textId="77777777" w:rsidR="00194DF6" w:rsidRPr="007940B7" w:rsidRDefault="009D2C7D" w:rsidP="007940B7">
      <w:pPr>
        <w:pStyle w:val="Heading1"/>
        <w:pBdr>
          <w:top w:val="none" w:sz="0" w:space="0" w:color="auto"/>
          <w:left w:val="none" w:sz="0" w:space="0" w:color="auto"/>
          <w:bottom w:val="none" w:sz="0" w:space="0" w:color="auto"/>
          <w:right w:val="none" w:sz="0" w:space="0" w:color="auto"/>
        </w:pBdr>
        <w:shd w:val="clear" w:color="auto" w:fill="auto"/>
        <w:tabs>
          <w:tab w:val="left" w:pos="816"/>
          <w:tab w:val="left" w:pos="817"/>
        </w:tabs>
        <w:spacing w:before="108" w:line="240" w:lineRule="auto"/>
        <w:jc w:val="left"/>
        <w:rPr>
          <w:rFonts w:ascii="Arial" w:hAnsi="Arial" w:cs="Arial"/>
          <w:color w:val="2F5496"/>
          <w:w w:val="125"/>
          <w:sz w:val="22"/>
        </w:rPr>
      </w:pPr>
      <w:bookmarkStart w:id="0" w:name="_Toc42982171"/>
      <w:r w:rsidRPr="007940B7">
        <w:rPr>
          <w:rFonts w:ascii="Arial" w:hAnsi="Arial" w:cs="Arial"/>
          <w:color w:val="2F5496"/>
          <w:w w:val="125"/>
          <w:sz w:val="22"/>
        </w:rPr>
        <w:t>P</w:t>
      </w:r>
      <w:r w:rsidR="007940B7" w:rsidRPr="007940B7">
        <w:rPr>
          <w:rFonts w:ascii="Arial" w:hAnsi="Arial" w:cs="Arial"/>
          <w:color w:val="2F5496"/>
          <w:w w:val="125"/>
          <w:sz w:val="22"/>
        </w:rPr>
        <w:t>RÓ</w:t>
      </w:r>
      <w:r w:rsidRPr="007940B7">
        <w:rPr>
          <w:rFonts w:ascii="Arial" w:hAnsi="Arial" w:cs="Arial"/>
          <w:color w:val="2F5496"/>
          <w:w w:val="125"/>
          <w:sz w:val="22"/>
        </w:rPr>
        <w:t>LOGO</w:t>
      </w:r>
      <w:bookmarkEnd w:id="0"/>
    </w:p>
    <w:p w14:paraId="2E5FF855" w14:textId="77777777" w:rsidR="009D2C7D" w:rsidRDefault="009D2C7D" w:rsidP="009D2C7D">
      <w:pPr>
        <w:rPr>
          <w:lang w:bidi="es-ES"/>
        </w:rPr>
      </w:pPr>
    </w:p>
    <w:p w14:paraId="32C6B35D" w14:textId="77777777" w:rsidR="009D2C7D" w:rsidRDefault="009D2C7D" w:rsidP="009D2C7D">
      <w:pPr>
        <w:rPr>
          <w:lang w:bidi="es-ES"/>
        </w:rPr>
      </w:pPr>
      <w:r>
        <w:rPr>
          <w:lang w:bidi="es-ES"/>
        </w:rPr>
        <w:t xml:space="preserve">En el marco de la declaratoria de estado emergencia nacional en todo el territorio de la República de Costa Rica, oficializada mediante Decreto Ejecutivo 42227-MPS producto del virus SARS-CoV-2 que produce la enfermedad COVID-19 y dadas las características de la pandemia, se han definido lineamientos varios por parte del Ministerio de Salud, como ente rector en este contexto a nivel nacional. </w:t>
      </w:r>
    </w:p>
    <w:p w14:paraId="0BDBD280" w14:textId="77777777" w:rsidR="009D2C7D" w:rsidRDefault="009D2C7D" w:rsidP="009D2C7D">
      <w:pPr>
        <w:rPr>
          <w:lang w:bidi="es-ES"/>
        </w:rPr>
      </w:pPr>
    </w:p>
    <w:p w14:paraId="0B273891" w14:textId="77777777" w:rsidR="009D2C7D" w:rsidRDefault="009D2C7D" w:rsidP="009D2C7D">
      <w:pPr>
        <w:rPr>
          <w:lang w:bidi="es-ES"/>
        </w:rPr>
      </w:pPr>
      <w:r>
        <w:rPr>
          <w:lang w:bidi="es-ES"/>
        </w:rPr>
        <w:t xml:space="preserve">Este documento ha sido elaborado para establecer los elementos generales mínimos que se deben cumplir en las actividades de limpieza y desinfección en todas las instancias de la Universidad de Costa Rica. Teniendo en cuenta que la seguridad en el trabajo y estudio es prioritaria sobre cualquier otra consideración. </w:t>
      </w:r>
    </w:p>
    <w:p w14:paraId="7AB1D1C3" w14:textId="77777777" w:rsidR="009D2C7D" w:rsidRDefault="009D2C7D" w:rsidP="009D2C7D">
      <w:pPr>
        <w:rPr>
          <w:lang w:bidi="es-ES"/>
        </w:rPr>
      </w:pPr>
    </w:p>
    <w:p w14:paraId="12C923CC" w14:textId="77777777" w:rsidR="009D2C7D" w:rsidRDefault="009D2C7D" w:rsidP="009D2C7D">
      <w:pPr>
        <w:rPr>
          <w:lang w:bidi="es-ES"/>
        </w:rPr>
      </w:pPr>
      <w:r>
        <w:rPr>
          <w:lang w:bidi="es-ES"/>
        </w:rPr>
        <w:t>Es responsabilidad de todos los miembros de la institución contribuir con el cumplimiento estricto de las medidas contenidas en este protocolo general, adaptando e incorporando medidas en protocolos específicos, según la particularidad de cada Unidad.</w:t>
      </w:r>
    </w:p>
    <w:p w14:paraId="496F099F" w14:textId="77777777" w:rsidR="009D2C7D" w:rsidRDefault="009D2C7D" w:rsidP="009D2C7D">
      <w:pPr>
        <w:rPr>
          <w:lang w:bidi="es-ES"/>
        </w:rPr>
      </w:pPr>
    </w:p>
    <w:p w14:paraId="43D101A9" w14:textId="77777777" w:rsidR="004E1AED" w:rsidRDefault="009D2C7D" w:rsidP="009D2C7D">
      <w:pPr>
        <w:rPr>
          <w:lang w:bidi="es-ES"/>
        </w:rPr>
      </w:pPr>
      <w:r>
        <w:rPr>
          <w:lang w:bidi="es-ES"/>
        </w:rPr>
        <w:t>Este documento está sujeto a ser actualizado periódicamente con el objeto de que responda en todo momento a las necesidades y lineamientos sanitarios vigentes emitidos por el Ministerio de Salud.</w:t>
      </w:r>
    </w:p>
    <w:p w14:paraId="4439959F" w14:textId="77777777" w:rsidR="00E31ED7" w:rsidRDefault="00E31ED7" w:rsidP="009D2C7D">
      <w:pPr>
        <w:rPr>
          <w:lang w:bidi="es-ES"/>
        </w:rPr>
      </w:pPr>
    </w:p>
    <w:p w14:paraId="702DDDCF" w14:textId="77777777" w:rsidR="00E31ED7" w:rsidRDefault="00E31ED7" w:rsidP="009D2C7D">
      <w:pPr>
        <w:rPr>
          <w:lang w:bidi="es-ES"/>
        </w:rPr>
      </w:pPr>
    </w:p>
    <w:p w14:paraId="2AA3415E" w14:textId="77777777" w:rsidR="0061010B" w:rsidRDefault="0061010B" w:rsidP="009D2C7D">
      <w:pPr>
        <w:rPr>
          <w:lang w:bidi="es-ES"/>
        </w:rPr>
      </w:pPr>
    </w:p>
    <w:p w14:paraId="540F6DAB" w14:textId="77777777" w:rsidR="0061010B" w:rsidRDefault="0061010B" w:rsidP="009D2C7D">
      <w:pPr>
        <w:rPr>
          <w:lang w:bidi="es-ES"/>
        </w:rPr>
      </w:pPr>
    </w:p>
    <w:p w14:paraId="6EEF0DA3" w14:textId="77777777" w:rsidR="0061010B" w:rsidRDefault="0061010B" w:rsidP="009D2C7D">
      <w:pPr>
        <w:rPr>
          <w:lang w:bidi="es-ES"/>
        </w:rPr>
      </w:pPr>
    </w:p>
    <w:p w14:paraId="63EB2238" w14:textId="77777777" w:rsidR="0061010B" w:rsidRDefault="0061010B" w:rsidP="009D2C7D">
      <w:pPr>
        <w:rPr>
          <w:lang w:bidi="es-ES"/>
        </w:rPr>
      </w:pPr>
    </w:p>
    <w:p w14:paraId="4E8CAFDC" w14:textId="77777777" w:rsidR="00E31ED7" w:rsidRDefault="00E31ED7" w:rsidP="009D2C7D">
      <w:pPr>
        <w:rPr>
          <w:lang w:bidi="es-ES"/>
        </w:rPr>
      </w:pPr>
    </w:p>
    <w:p w14:paraId="06436BE2" w14:textId="77777777" w:rsidR="00E31ED7" w:rsidRDefault="00E31ED7" w:rsidP="009D2C7D">
      <w:pPr>
        <w:rPr>
          <w:lang w:bidi="es-ES"/>
        </w:rPr>
      </w:pPr>
    </w:p>
    <w:p w14:paraId="638E7239" w14:textId="77777777" w:rsidR="00E31ED7" w:rsidRDefault="00E31ED7" w:rsidP="009D2C7D">
      <w:pPr>
        <w:rPr>
          <w:lang w:bidi="es-ES"/>
        </w:rPr>
      </w:pPr>
    </w:p>
    <w:p w14:paraId="6AC0EC97" w14:textId="77777777" w:rsidR="00E31ED7" w:rsidRDefault="00E31ED7" w:rsidP="009D2C7D">
      <w:pPr>
        <w:rPr>
          <w:lang w:bidi="es-ES"/>
        </w:rPr>
      </w:pPr>
    </w:p>
    <w:p w14:paraId="06414EAD" w14:textId="77777777" w:rsidR="00E31ED7" w:rsidRDefault="00E31ED7" w:rsidP="009D2C7D">
      <w:pPr>
        <w:rPr>
          <w:lang w:bidi="es-ES"/>
        </w:rPr>
      </w:pPr>
    </w:p>
    <w:p w14:paraId="1273F2F4" w14:textId="77777777" w:rsidR="00E31ED7" w:rsidRDefault="00E31ED7" w:rsidP="009D2C7D">
      <w:pPr>
        <w:rPr>
          <w:lang w:bidi="es-ES"/>
        </w:rPr>
      </w:pPr>
    </w:p>
    <w:p w14:paraId="053C45A6" w14:textId="77777777" w:rsidR="00E31ED7" w:rsidRDefault="00E31ED7" w:rsidP="009D2C7D">
      <w:pPr>
        <w:rPr>
          <w:lang w:bidi="es-ES"/>
        </w:rPr>
      </w:pPr>
    </w:p>
    <w:p w14:paraId="74489DF6" w14:textId="77777777" w:rsidR="00E31ED7" w:rsidRDefault="00E31ED7" w:rsidP="009D2C7D">
      <w:pPr>
        <w:rPr>
          <w:lang w:bidi="es-ES"/>
        </w:rPr>
      </w:pPr>
    </w:p>
    <w:p w14:paraId="20E0CA19" w14:textId="77777777" w:rsidR="00E31ED7" w:rsidRDefault="00E31ED7" w:rsidP="009D2C7D">
      <w:pPr>
        <w:rPr>
          <w:lang w:bidi="es-ES"/>
        </w:rPr>
      </w:pPr>
    </w:p>
    <w:tbl>
      <w:tblPr>
        <w:tblStyle w:val="TableGrid"/>
        <w:tblW w:w="0" w:type="auto"/>
        <w:tblLook w:val="04A0" w:firstRow="1" w:lastRow="0" w:firstColumn="1" w:lastColumn="0" w:noHBand="0" w:noVBand="1"/>
      </w:tblPr>
      <w:tblGrid>
        <w:gridCol w:w="2925"/>
        <w:gridCol w:w="2961"/>
        <w:gridCol w:w="3384"/>
      </w:tblGrid>
      <w:tr w:rsidR="00E31ED7" w14:paraId="610F10EC" w14:textId="77777777" w:rsidTr="00E31ED7">
        <w:tc>
          <w:tcPr>
            <w:tcW w:w="9322" w:type="dxa"/>
            <w:gridSpan w:val="3"/>
          </w:tcPr>
          <w:p w14:paraId="6AB5F1ED" w14:textId="77777777" w:rsidR="00E31ED7" w:rsidRPr="00E31ED7" w:rsidRDefault="00E31ED7" w:rsidP="00E31ED7">
            <w:pPr>
              <w:jc w:val="center"/>
              <w:rPr>
                <w:b/>
                <w:lang w:bidi="es-ES"/>
              </w:rPr>
            </w:pPr>
            <w:r w:rsidRPr="00E31ED7">
              <w:rPr>
                <w:b/>
                <w:lang w:bidi="es-ES"/>
              </w:rPr>
              <w:lastRenderedPageBreak/>
              <w:t>Control de revisiones  y modificaciones.</w:t>
            </w:r>
          </w:p>
        </w:tc>
      </w:tr>
      <w:tr w:rsidR="00E31ED7" w14:paraId="549334CA" w14:textId="77777777" w:rsidTr="00E31ED7">
        <w:tc>
          <w:tcPr>
            <w:tcW w:w="2943" w:type="dxa"/>
          </w:tcPr>
          <w:p w14:paraId="1A09294B" w14:textId="77777777" w:rsidR="00E31ED7" w:rsidRDefault="00E31ED7" w:rsidP="00A75D27">
            <w:pPr>
              <w:rPr>
                <w:lang w:bidi="es-ES"/>
              </w:rPr>
            </w:pPr>
            <w:r>
              <w:rPr>
                <w:lang w:bidi="es-ES"/>
              </w:rPr>
              <w:t xml:space="preserve">N° de Revisión </w:t>
            </w:r>
          </w:p>
        </w:tc>
        <w:tc>
          <w:tcPr>
            <w:tcW w:w="2977" w:type="dxa"/>
          </w:tcPr>
          <w:p w14:paraId="6C81E9E0" w14:textId="77777777" w:rsidR="00E31ED7" w:rsidRDefault="00E31ED7" w:rsidP="00A75D27">
            <w:pPr>
              <w:rPr>
                <w:lang w:bidi="es-ES"/>
              </w:rPr>
            </w:pPr>
            <w:r>
              <w:rPr>
                <w:lang w:bidi="es-ES"/>
              </w:rPr>
              <w:t xml:space="preserve">Fecha </w:t>
            </w:r>
          </w:p>
        </w:tc>
        <w:tc>
          <w:tcPr>
            <w:tcW w:w="3402" w:type="dxa"/>
          </w:tcPr>
          <w:p w14:paraId="4EF62917" w14:textId="77777777" w:rsidR="00E31ED7" w:rsidRPr="0061010B" w:rsidRDefault="00E31ED7" w:rsidP="00A75D27">
            <w:pPr>
              <w:rPr>
                <w:lang w:bidi="es-ES"/>
              </w:rPr>
            </w:pPr>
            <w:r w:rsidRPr="0061010B">
              <w:rPr>
                <w:lang w:bidi="es-ES"/>
              </w:rPr>
              <w:t xml:space="preserve">Descripción de la Modificación. </w:t>
            </w:r>
          </w:p>
        </w:tc>
      </w:tr>
      <w:tr w:rsidR="00E31ED7" w14:paraId="12B2F83C" w14:textId="77777777" w:rsidTr="00E31ED7">
        <w:tc>
          <w:tcPr>
            <w:tcW w:w="2943" w:type="dxa"/>
          </w:tcPr>
          <w:p w14:paraId="2E5D16A1" w14:textId="77777777" w:rsidR="00E31ED7" w:rsidRDefault="00E31ED7" w:rsidP="009D2C7D">
            <w:pPr>
              <w:rPr>
                <w:lang w:bidi="es-ES"/>
              </w:rPr>
            </w:pPr>
            <w:r>
              <w:rPr>
                <w:lang w:bidi="es-ES"/>
              </w:rPr>
              <w:t>1</w:t>
            </w:r>
          </w:p>
        </w:tc>
        <w:tc>
          <w:tcPr>
            <w:tcW w:w="2977" w:type="dxa"/>
          </w:tcPr>
          <w:p w14:paraId="4439F1E2" w14:textId="77777777" w:rsidR="00E31ED7" w:rsidRDefault="00E31ED7" w:rsidP="009D2C7D">
            <w:pPr>
              <w:rPr>
                <w:lang w:bidi="es-ES"/>
              </w:rPr>
            </w:pPr>
            <w:r w:rsidRPr="009D2C7D">
              <w:rPr>
                <w:rFonts w:ascii="Arial" w:hAnsi="Arial" w:cs="Arial"/>
                <w:lang w:val="es-CR"/>
              </w:rPr>
              <w:t>06/06/2020</w:t>
            </w:r>
          </w:p>
        </w:tc>
        <w:tc>
          <w:tcPr>
            <w:tcW w:w="3402" w:type="dxa"/>
          </w:tcPr>
          <w:p w14:paraId="7E014B4E" w14:textId="77777777" w:rsidR="00E31ED7" w:rsidRPr="0061010B" w:rsidRDefault="00E31ED7" w:rsidP="009D2C7D">
            <w:pPr>
              <w:rPr>
                <w:lang w:bidi="es-ES"/>
              </w:rPr>
            </w:pPr>
            <w:r w:rsidRPr="0061010B">
              <w:rPr>
                <w:lang w:bidi="es-ES"/>
              </w:rPr>
              <w:t>Edición inicial del documento</w:t>
            </w:r>
          </w:p>
        </w:tc>
      </w:tr>
      <w:tr w:rsidR="00E31ED7" w14:paraId="203D1787" w14:textId="77777777" w:rsidTr="00E31ED7">
        <w:tc>
          <w:tcPr>
            <w:tcW w:w="2943" w:type="dxa"/>
          </w:tcPr>
          <w:p w14:paraId="76E9C3E0" w14:textId="77777777" w:rsidR="00E31ED7" w:rsidRDefault="00E31ED7" w:rsidP="009D2C7D">
            <w:pPr>
              <w:rPr>
                <w:lang w:bidi="es-ES"/>
              </w:rPr>
            </w:pPr>
            <w:r>
              <w:rPr>
                <w:lang w:bidi="es-ES"/>
              </w:rPr>
              <w:t>2</w:t>
            </w:r>
          </w:p>
        </w:tc>
        <w:tc>
          <w:tcPr>
            <w:tcW w:w="2977" w:type="dxa"/>
          </w:tcPr>
          <w:p w14:paraId="010C5D6B" w14:textId="77777777" w:rsidR="00E31ED7" w:rsidRDefault="0061010B" w:rsidP="009D2C7D">
            <w:pPr>
              <w:rPr>
                <w:lang w:bidi="es-ES"/>
              </w:rPr>
            </w:pPr>
            <w:r>
              <w:rPr>
                <w:lang w:bidi="es-ES"/>
              </w:rPr>
              <w:t xml:space="preserve">24/6/2020 </w:t>
            </w:r>
          </w:p>
        </w:tc>
        <w:tc>
          <w:tcPr>
            <w:tcW w:w="3402" w:type="dxa"/>
          </w:tcPr>
          <w:p w14:paraId="52687ADB" w14:textId="77777777" w:rsidR="00E31ED7" w:rsidRPr="0061010B" w:rsidRDefault="0061010B" w:rsidP="009D2C7D">
            <w:pPr>
              <w:rPr>
                <w:lang w:bidi="es-ES"/>
              </w:rPr>
            </w:pPr>
            <w:r w:rsidRPr="0061010B">
              <w:rPr>
                <w:lang w:bidi="es-ES"/>
              </w:rPr>
              <w:t>Se ajusta el nombre del documentos</w:t>
            </w:r>
          </w:p>
          <w:p w14:paraId="0D3E0B1D" w14:textId="77777777" w:rsidR="0061010B" w:rsidRPr="0061010B" w:rsidRDefault="0061010B" w:rsidP="009D2C7D">
            <w:pPr>
              <w:rPr>
                <w:lang w:bidi="es-ES"/>
              </w:rPr>
            </w:pPr>
            <w:r w:rsidRPr="0061010B">
              <w:rPr>
                <w:lang w:bidi="es-ES"/>
              </w:rPr>
              <w:t>Apartado 3.3 Medidas generales durante la limpieza y desinfección se agrega el tiempo de ventilación del espacio mínimo de 4 horas</w:t>
            </w:r>
          </w:p>
        </w:tc>
      </w:tr>
      <w:tr w:rsidR="00E31ED7" w14:paraId="7E64FFD7" w14:textId="77777777" w:rsidTr="00E31ED7">
        <w:tc>
          <w:tcPr>
            <w:tcW w:w="2943" w:type="dxa"/>
          </w:tcPr>
          <w:p w14:paraId="62BC4E2A" w14:textId="77777777" w:rsidR="00E31ED7" w:rsidRDefault="00E31ED7" w:rsidP="009D2C7D">
            <w:pPr>
              <w:rPr>
                <w:lang w:bidi="es-ES"/>
              </w:rPr>
            </w:pPr>
          </w:p>
        </w:tc>
        <w:tc>
          <w:tcPr>
            <w:tcW w:w="2977" w:type="dxa"/>
          </w:tcPr>
          <w:p w14:paraId="6D0F7CF8" w14:textId="77777777" w:rsidR="00E31ED7" w:rsidRDefault="00E31ED7" w:rsidP="009D2C7D">
            <w:pPr>
              <w:rPr>
                <w:lang w:bidi="es-ES"/>
              </w:rPr>
            </w:pPr>
          </w:p>
        </w:tc>
        <w:tc>
          <w:tcPr>
            <w:tcW w:w="3402" w:type="dxa"/>
          </w:tcPr>
          <w:p w14:paraId="063A1C86" w14:textId="77777777" w:rsidR="00E31ED7" w:rsidRDefault="00E31ED7" w:rsidP="009D2C7D">
            <w:pPr>
              <w:rPr>
                <w:lang w:bidi="es-ES"/>
              </w:rPr>
            </w:pPr>
          </w:p>
        </w:tc>
      </w:tr>
      <w:tr w:rsidR="00E31ED7" w14:paraId="2E8BCCB3" w14:textId="77777777" w:rsidTr="00E31ED7">
        <w:tc>
          <w:tcPr>
            <w:tcW w:w="2943" w:type="dxa"/>
          </w:tcPr>
          <w:p w14:paraId="03B7E008" w14:textId="77777777" w:rsidR="00E31ED7" w:rsidRDefault="00E31ED7" w:rsidP="009D2C7D">
            <w:pPr>
              <w:rPr>
                <w:lang w:bidi="es-ES"/>
              </w:rPr>
            </w:pPr>
          </w:p>
        </w:tc>
        <w:tc>
          <w:tcPr>
            <w:tcW w:w="2977" w:type="dxa"/>
          </w:tcPr>
          <w:p w14:paraId="401A4F60" w14:textId="77777777" w:rsidR="00E31ED7" w:rsidRDefault="00E31ED7" w:rsidP="009D2C7D">
            <w:pPr>
              <w:rPr>
                <w:lang w:bidi="es-ES"/>
              </w:rPr>
            </w:pPr>
          </w:p>
        </w:tc>
        <w:tc>
          <w:tcPr>
            <w:tcW w:w="3402" w:type="dxa"/>
          </w:tcPr>
          <w:p w14:paraId="4C63DFC1" w14:textId="77777777" w:rsidR="00E31ED7" w:rsidRDefault="00E31ED7" w:rsidP="009D2C7D">
            <w:pPr>
              <w:rPr>
                <w:lang w:bidi="es-ES"/>
              </w:rPr>
            </w:pPr>
          </w:p>
        </w:tc>
      </w:tr>
      <w:tr w:rsidR="00E31ED7" w14:paraId="22379A5A" w14:textId="77777777" w:rsidTr="00E31ED7">
        <w:tc>
          <w:tcPr>
            <w:tcW w:w="2943" w:type="dxa"/>
          </w:tcPr>
          <w:p w14:paraId="4438C3D9" w14:textId="77777777" w:rsidR="00E31ED7" w:rsidRDefault="00E31ED7" w:rsidP="009D2C7D">
            <w:pPr>
              <w:rPr>
                <w:lang w:bidi="es-ES"/>
              </w:rPr>
            </w:pPr>
          </w:p>
        </w:tc>
        <w:tc>
          <w:tcPr>
            <w:tcW w:w="2977" w:type="dxa"/>
          </w:tcPr>
          <w:p w14:paraId="50BE26FC" w14:textId="77777777" w:rsidR="00E31ED7" w:rsidRDefault="00E31ED7" w:rsidP="009D2C7D">
            <w:pPr>
              <w:rPr>
                <w:lang w:bidi="es-ES"/>
              </w:rPr>
            </w:pPr>
          </w:p>
        </w:tc>
        <w:tc>
          <w:tcPr>
            <w:tcW w:w="3402" w:type="dxa"/>
          </w:tcPr>
          <w:p w14:paraId="29EA7281" w14:textId="77777777" w:rsidR="00E31ED7" w:rsidRDefault="00E31ED7" w:rsidP="009D2C7D">
            <w:pPr>
              <w:rPr>
                <w:lang w:bidi="es-ES"/>
              </w:rPr>
            </w:pPr>
          </w:p>
        </w:tc>
      </w:tr>
      <w:tr w:rsidR="00E31ED7" w14:paraId="507AE7C5" w14:textId="77777777" w:rsidTr="00E31ED7">
        <w:tc>
          <w:tcPr>
            <w:tcW w:w="2943" w:type="dxa"/>
          </w:tcPr>
          <w:p w14:paraId="4A294038" w14:textId="77777777" w:rsidR="00E31ED7" w:rsidRDefault="00E31ED7" w:rsidP="009D2C7D">
            <w:pPr>
              <w:rPr>
                <w:lang w:bidi="es-ES"/>
              </w:rPr>
            </w:pPr>
          </w:p>
        </w:tc>
        <w:tc>
          <w:tcPr>
            <w:tcW w:w="2977" w:type="dxa"/>
          </w:tcPr>
          <w:p w14:paraId="2B916FCC" w14:textId="77777777" w:rsidR="00E31ED7" w:rsidRDefault="00E31ED7" w:rsidP="009D2C7D">
            <w:pPr>
              <w:rPr>
                <w:lang w:bidi="es-ES"/>
              </w:rPr>
            </w:pPr>
          </w:p>
        </w:tc>
        <w:tc>
          <w:tcPr>
            <w:tcW w:w="3402" w:type="dxa"/>
          </w:tcPr>
          <w:p w14:paraId="057ABB95" w14:textId="77777777" w:rsidR="00E31ED7" w:rsidRDefault="00E31ED7" w:rsidP="009D2C7D">
            <w:pPr>
              <w:rPr>
                <w:lang w:bidi="es-ES"/>
              </w:rPr>
            </w:pPr>
          </w:p>
        </w:tc>
      </w:tr>
    </w:tbl>
    <w:p w14:paraId="161A4397" w14:textId="77777777" w:rsidR="00E31ED7" w:rsidRDefault="00E31ED7" w:rsidP="009D2C7D">
      <w:pPr>
        <w:rPr>
          <w:lang w:bidi="es-ES"/>
        </w:rPr>
      </w:pPr>
    </w:p>
    <w:p w14:paraId="089FB53A" w14:textId="77777777" w:rsidR="00E31ED7" w:rsidRDefault="00E31ED7" w:rsidP="009D2C7D">
      <w:pPr>
        <w:rPr>
          <w:lang w:bidi="es-ES"/>
        </w:rPr>
      </w:pPr>
    </w:p>
    <w:p w14:paraId="71F81C7A" w14:textId="77777777" w:rsidR="00E31ED7" w:rsidRDefault="00E31ED7" w:rsidP="009D2C7D">
      <w:pPr>
        <w:rPr>
          <w:lang w:bidi="es-ES"/>
        </w:rPr>
      </w:pPr>
    </w:p>
    <w:p w14:paraId="56696D2E" w14:textId="77777777" w:rsidR="0061010B" w:rsidRDefault="0061010B" w:rsidP="009D2C7D">
      <w:pPr>
        <w:rPr>
          <w:lang w:bidi="es-ES"/>
        </w:rPr>
      </w:pPr>
    </w:p>
    <w:p w14:paraId="258E571A" w14:textId="77777777" w:rsidR="0061010B" w:rsidRDefault="0061010B" w:rsidP="009D2C7D">
      <w:pPr>
        <w:rPr>
          <w:lang w:bidi="es-ES"/>
        </w:rPr>
      </w:pPr>
    </w:p>
    <w:p w14:paraId="60B04EAB" w14:textId="77777777" w:rsidR="0061010B" w:rsidRDefault="0061010B" w:rsidP="009D2C7D">
      <w:pPr>
        <w:rPr>
          <w:lang w:bidi="es-ES"/>
        </w:rPr>
      </w:pPr>
    </w:p>
    <w:p w14:paraId="66C6E83C" w14:textId="77777777" w:rsidR="0061010B" w:rsidRDefault="0061010B" w:rsidP="009D2C7D">
      <w:pPr>
        <w:rPr>
          <w:lang w:bidi="es-ES"/>
        </w:rPr>
      </w:pPr>
    </w:p>
    <w:p w14:paraId="77C83822" w14:textId="77777777" w:rsidR="0061010B" w:rsidRDefault="0061010B" w:rsidP="009D2C7D">
      <w:pPr>
        <w:rPr>
          <w:lang w:bidi="es-ES"/>
        </w:rPr>
      </w:pPr>
    </w:p>
    <w:p w14:paraId="571E7799" w14:textId="77777777" w:rsidR="0061010B" w:rsidRDefault="0061010B" w:rsidP="009D2C7D">
      <w:pPr>
        <w:rPr>
          <w:lang w:bidi="es-ES"/>
        </w:rPr>
      </w:pPr>
    </w:p>
    <w:p w14:paraId="46DEFD2D" w14:textId="77777777" w:rsidR="0061010B" w:rsidRDefault="0061010B" w:rsidP="009D2C7D">
      <w:pPr>
        <w:rPr>
          <w:lang w:bidi="es-ES"/>
        </w:rPr>
      </w:pPr>
    </w:p>
    <w:p w14:paraId="73A383F5" w14:textId="77777777" w:rsidR="0061010B" w:rsidRDefault="0061010B" w:rsidP="009D2C7D">
      <w:pPr>
        <w:rPr>
          <w:lang w:bidi="es-ES"/>
        </w:rPr>
      </w:pPr>
    </w:p>
    <w:p w14:paraId="630A3B53" w14:textId="77777777" w:rsidR="0061010B" w:rsidRDefault="0061010B" w:rsidP="009D2C7D">
      <w:pPr>
        <w:rPr>
          <w:lang w:bidi="es-ES"/>
        </w:rPr>
      </w:pPr>
    </w:p>
    <w:p w14:paraId="1A92B998" w14:textId="77777777" w:rsidR="0061010B" w:rsidRDefault="0061010B" w:rsidP="009D2C7D">
      <w:pPr>
        <w:rPr>
          <w:lang w:bidi="es-ES"/>
        </w:rPr>
      </w:pPr>
    </w:p>
    <w:p w14:paraId="09E6B8EA" w14:textId="77777777" w:rsidR="0061010B" w:rsidRDefault="0061010B" w:rsidP="009D2C7D">
      <w:pPr>
        <w:rPr>
          <w:lang w:bidi="es-ES"/>
        </w:rPr>
      </w:pPr>
    </w:p>
    <w:p w14:paraId="7350A16D" w14:textId="77777777" w:rsidR="0061010B" w:rsidRDefault="0061010B" w:rsidP="009D2C7D">
      <w:pPr>
        <w:rPr>
          <w:lang w:bidi="es-ES"/>
        </w:rPr>
      </w:pPr>
    </w:p>
    <w:p w14:paraId="774DCA2E" w14:textId="77777777" w:rsidR="0061010B" w:rsidRDefault="0061010B" w:rsidP="009D2C7D">
      <w:pPr>
        <w:rPr>
          <w:lang w:bidi="es-ES"/>
        </w:rPr>
      </w:pPr>
    </w:p>
    <w:p w14:paraId="7E524303" w14:textId="77777777" w:rsidR="0061010B" w:rsidRDefault="0061010B" w:rsidP="009D2C7D">
      <w:pPr>
        <w:rPr>
          <w:lang w:bidi="es-ES"/>
        </w:rPr>
      </w:pPr>
    </w:p>
    <w:p w14:paraId="34E1D77B" w14:textId="77777777" w:rsidR="0061010B" w:rsidRDefault="0061010B" w:rsidP="009D2C7D">
      <w:pPr>
        <w:rPr>
          <w:lang w:bidi="es-ES"/>
        </w:rPr>
      </w:pPr>
    </w:p>
    <w:p w14:paraId="57145A3B" w14:textId="77777777" w:rsidR="0061010B" w:rsidRDefault="0061010B" w:rsidP="009D2C7D">
      <w:pPr>
        <w:rPr>
          <w:lang w:bidi="es-ES"/>
        </w:rPr>
      </w:pPr>
    </w:p>
    <w:p w14:paraId="42D66D63" w14:textId="77777777" w:rsidR="0061010B" w:rsidRDefault="0061010B" w:rsidP="009D2C7D">
      <w:pPr>
        <w:rPr>
          <w:lang w:bidi="es-ES"/>
        </w:rPr>
      </w:pPr>
    </w:p>
    <w:p w14:paraId="372F54A5" w14:textId="77777777" w:rsidR="0061010B" w:rsidRDefault="0061010B" w:rsidP="009D2C7D">
      <w:pPr>
        <w:rPr>
          <w:lang w:bidi="es-ES"/>
        </w:rPr>
      </w:pPr>
    </w:p>
    <w:p w14:paraId="2DCF0413" w14:textId="77777777" w:rsidR="007940B7" w:rsidRDefault="007940B7" w:rsidP="009D2C7D">
      <w:pPr>
        <w:rPr>
          <w:lang w:bidi="es-ES"/>
        </w:rPr>
      </w:pPr>
    </w:p>
    <w:p w14:paraId="79DC2756" w14:textId="77777777" w:rsidR="007940B7" w:rsidRDefault="007940B7" w:rsidP="009D2C7D">
      <w:pPr>
        <w:rPr>
          <w:lang w:bidi="es-ES"/>
        </w:rPr>
      </w:pPr>
    </w:p>
    <w:p w14:paraId="0DDE17AA" w14:textId="77777777" w:rsidR="007940B7" w:rsidRDefault="007940B7" w:rsidP="007940B7">
      <w:pPr>
        <w:pStyle w:val="Heading1"/>
        <w:numPr>
          <w:ilvl w:val="0"/>
          <w:numId w:val="19"/>
        </w:numPr>
        <w:pBdr>
          <w:top w:val="none" w:sz="0" w:space="0" w:color="auto"/>
          <w:left w:val="none" w:sz="0" w:space="0" w:color="auto"/>
          <w:bottom w:val="none" w:sz="0" w:space="0" w:color="auto"/>
          <w:right w:val="none" w:sz="0" w:space="0" w:color="auto"/>
        </w:pBdr>
        <w:shd w:val="clear" w:color="auto" w:fill="auto"/>
        <w:tabs>
          <w:tab w:val="left" w:pos="816"/>
          <w:tab w:val="left" w:pos="817"/>
        </w:tabs>
        <w:spacing w:before="108" w:line="240" w:lineRule="auto"/>
        <w:ind w:hanging="709"/>
        <w:jc w:val="left"/>
        <w:rPr>
          <w:rFonts w:ascii="Arial" w:hAnsi="Arial" w:cs="Arial"/>
          <w:color w:val="2F5496"/>
          <w:w w:val="125"/>
          <w:sz w:val="22"/>
        </w:rPr>
      </w:pPr>
      <w:bookmarkStart w:id="1" w:name="_TOC_250008"/>
      <w:bookmarkStart w:id="2" w:name="_Toc42982172"/>
      <w:r>
        <w:rPr>
          <w:rFonts w:ascii="Arial" w:hAnsi="Arial" w:cs="Arial"/>
          <w:color w:val="2F5496"/>
          <w:w w:val="125"/>
          <w:sz w:val="22"/>
        </w:rPr>
        <w:t>OBJET</w:t>
      </w:r>
      <w:r w:rsidRPr="008C48BE">
        <w:rPr>
          <w:rFonts w:ascii="Arial" w:hAnsi="Arial" w:cs="Arial"/>
          <w:color w:val="2F5496"/>
          <w:w w:val="125"/>
          <w:sz w:val="22"/>
        </w:rPr>
        <w:t xml:space="preserve">O Y </w:t>
      </w:r>
      <w:bookmarkEnd w:id="1"/>
      <w:r>
        <w:rPr>
          <w:rFonts w:ascii="Arial" w:hAnsi="Arial" w:cs="Arial"/>
          <w:color w:val="2F5496"/>
          <w:w w:val="125"/>
          <w:sz w:val="22"/>
        </w:rPr>
        <w:t>ALCANCE</w:t>
      </w:r>
      <w:bookmarkEnd w:id="2"/>
    </w:p>
    <w:p w14:paraId="1C3E8D55" w14:textId="77777777" w:rsidR="007940B7" w:rsidRPr="007940B7" w:rsidRDefault="007940B7" w:rsidP="007940B7"/>
    <w:p w14:paraId="26C0AEAD" w14:textId="77777777" w:rsidR="007940B7" w:rsidRDefault="007940B7" w:rsidP="007940B7">
      <w:pPr>
        <w:rPr>
          <w:rFonts w:ascii="Arial" w:eastAsia="Arial" w:hAnsi="Arial" w:cs="Arial"/>
        </w:rPr>
      </w:pPr>
      <w:r w:rsidRPr="00BE29DE">
        <w:rPr>
          <w:rFonts w:ascii="Arial" w:eastAsia="Arial" w:hAnsi="Arial" w:cs="Arial"/>
        </w:rPr>
        <w:t>El objetivo de este lineamiento es definir los pasos específicos a seguir</w:t>
      </w:r>
      <w:r>
        <w:rPr>
          <w:rFonts w:ascii="Arial" w:eastAsia="Arial" w:hAnsi="Arial" w:cs="Arial"/>
        </w:rPr>
        <w:t xml:space="preserve"> por el personal del servicio de limpieza contratado, conserjes de planta, personal docente o administrativo universitario o estudiantes </w:t>
      </w:r>
      <w:r w:rsidRPr="00BE29DE">
        <w:rPr>
          <w:rFonts w:ascii="Arial" w:eastAsia="Arial" w:hAnsi="Arial" w:cs="Arial"/>
        </w:rPr>
        <w:t>para</w:t>
      </w:r>
      <w:r>
        <w:rPr>
          <w:rFonts w:ascii="Arial" w:eastAsia="Arial" w:hAnsi="Arial" w:cs="Arial"/>
        </w:rPr>
        <w:t xml:space="preserve"> realizar</w:t>
      </w:r>
      <w:r w:rsidRPr="00BE29DE">
        <w:rPr>
          <w:rFonts w:ascii="Arial" w:eastAsia="Arial" w:hAnsi="Arial" w:cs="Arial"/>
        </w:rPr>
        <w:t xml:space="preserve"> una correcta limpi</w:t>
      </w:r>
      <w:r>
        <w:rPr>
          <w:rFonts w:ascii="Arial" w:eastAsia="Arial" w:hAnsi="Arial" w:cs="Arial"/>
        </w:rPr>
        <w:t>eza y desinfección de espacios o</w:t>
      </w:r>
      <w:r w:rsidRPr="00BE29DE">
        <w:rPr>
          <w:rFonts w:ascii="Arial" w:eastAsia="Arial" w:hAnsi="Arial" w:cs="Arial"/>
        </w:rPr>
        <w:t xml:space="preserve"> superficies en todas las unidades de la Universidad de Costa Rica</w:t>
      </w:r>
    </w:p>
    <w:p w14:paraId="48F9F08C" w14:textId="77777777" w:rsidR="007940B7" w:rsidRDefault="007940B7" w:rsidP="007940B7"/>
    <w:p w14:paraId="378E1290" w14:textId="77777777" w:rsidR="007940B7" w:rsidRDefault="007940B7" w:rsidP="007940B7">
      <w:pPr>
        <w:pStyle w:val="Heading1"/>
        <w:numPr>
          <w:ilvl w:val="0"/>
          <w:numId w:val="19"/>
        </w:numPr>
        <w:pBdr>
          <w:top w:val="none" w:sz="0" w:space="0" w:color="auto"/>
          <w:left w:val="none" w:sz="0" w:space="0" w:color="auto"/>
          <w:bottom w:val="none" w:sz="0" w:space="0" w:color="auto"/>
          <w:right w:val="none" w:sz="0" w:space="0" w:color="auto"/>
        </w:pBdr>
        <w:shd w:val="clear" w:color="auto" w:fill="auto"/>
        <w:tabs>
          <w:tab w:val="left" w:pos="817"/>
        </w:tabs>
        <w:spacing w:before="108" w:line="240" w:lineRule="auto"/>
        <w:ind w:hanging="709"/>
        <w:jc w:val="left"/>
        <w:rPr>
          <w:rFonts w:ascii="Arial" w:hAnsi="Arial" w:cs="Arial"/>
          <w:color w:val="2F5496"/>
          <w:w w:val="125"/>
          <w:sz w:val="22"/>
        </w:rPr>
      </w:pPr>
      <w:bookmarkStart w:id="3" w:name="_Toc42982173"/>
      <w:bookmarkStart w:id="4" w:name="_TOC_250004"/>
      <w:r w:rsidRPr="008C48BE">
        <w:rPr>
          <w:rFonts w:ascii="Arial" w:hAnsi="Arial" w:cs="Arial"/>
          <w:color w:val="2F5496"/>
          <w:w w:val="125"/>
          <w:sz w:val="22"/>
        </w:rPr>
        <w:t>DEFINICIONES</w:t>
      </w:r>
      <w:bookmarkEnd w:id="3"/>
      <w:bookmarkEnd w:id="4"/>
    </w:p>
    <w:p w14:paraId="606AE0C6" w14:textId="77777777" w:rsidR="007940B7" w:rsidRDefault="007940B7" w:rsidP="007940B7">
      <w:pPr>
        <w:rPr>
          <w:b/>
        </w:rPr>
      </w:pPr>
    </w:p>
    <w:p w14:paraId="7F3DEA30" w14:textId="77777777" w:rsidR="007940B7" w:rsidRPr="007940B7" w:rsidRDefault="007940B7" w:rsidP="007940B7">
      <w:pPr>
        <w:pStyle w:val="ListParagraph"/>
        <w:numPr>
          <w:ilvl w:val="1"/>
          <w:numId w:val="19"/>
        </w:numPr>
        <w:rPr>
          <w:rFonts w:eastAsiaTheme="majorEastAsia"/>
          <w:color w:val="2F5496"/>
          <w:w w:val="125"/>
        </w:rPr>
      </w:pPr>
      <w:r w:rsidRPr="007940B7">
        <w:rPr>
          <w:b/>
        </w:rPr>
        <w:t>Los coronavirus (CoV):</w:t>
      </w:r>
      <w:r w:rsidRPr="007940B7">
        <w:t xml:space="preserve"> Son una amplia familia de virus que pueden causar diversas afecciones, desde el resfriado común hasta enfermedades más graves, como ocurre con el coronavirus causante del síndrome respiratorio de Oriente Medio (MERS-CoV) y el que ocasiona el síndrome respiratorio agudo severo (SARS-CoV). El coronavirus nuevo es un virus que no había sido identificado previamente en humanos.</w:t>
      </w:r>
    </w:p>
    <w:p w14:paraId="054E209D" w14:textId="77777777" w:rsidR="007940B7" w:rsidRPr="007940B7" w:rsidRDefault="007940B7" w:rsidP="007940B7">
      <w:pPr>
        <w:pStyle w:val="ListParagraph"/>
        <w:ind w:left="828"/>
        <w:rPr>
          <w:rFonts w:eastAsiaTheme="majorEastAsia"/>
          <w:color w:val="2F5496"/>
          <w:w w:val="125"/>
        </w:rPr>
      </w:pPr>
    </w:p>
    <w:p w14:paraId="2145CD2D" w14:textId="77777777" w:rsidR="007940B7" w:rsidRPr="007940B7" w:rsidRDefault="007940B7" w:rsidP="007940B7">
      <w:pPr>
        <w:pStyle w:val="ListParagraph"/>
        <w:numPr>
          <w:ilvl w:val="1"/>
          <w:numId w:val="19"/>
        </w:numPr>
        <w:rPr>
          <w:rFonts w:eastAsiaTheme="majorEastAsia"/>
          <w:color w:val="2F5496"/>
          <w:w w:val="125"/>
        </w:rPr>
      </w:pPr>
      <w:r w:rsidRPr="007940B7">
        <w:rPr>
          <w:b/>
        </w:rPr>
        <w:t>Tipos de coronavirus:</w:t>
      </w:r>
      <w:r w:rsidRPr="008C48BE">
        <w:t xml:space="preserve"> Es importante tener en cuenta que existen otros cuatro coronavirus humanos endémicos a nivel global: HCoV-229E, HCoV-NL63, HCoV-HKU1 y HCoV-OC43. Estos coronavirus son diferentes al nuevo coronavirus llamado SARS-CoV-2 que produce la enfermedad llamada COVID- 19.</w:t>
      </w:r>
    </w:p>
    <w:p w14:paraId="0DDCFC49" w14:textId="77777777" w:rsidR="007940B7" w:rsidRPr="007940B7" w:rsidRDefault="007940B7" w:rsidP="007940B7">
      <w:pPr>
        <w:rPr>
          <w:rFonts w:eastAsiaTheme="majorEastAsia"/>
          <w:color w:val="2F5496"/>
          <w:w w:val="125"/>
        </w:rPr>
      </w:pPr>
    </w:p>
    <w:p w14:paraId="71C73430" w14:textId="77777777" w:rsidR="007940B7" w:rsidRDefault="007940B7" w:rsidP="007940B7">
      <w:pPr>
        <w:pStyle w:val="ListParagraph"/>
        <w:numPr>
          <w:ilvl w:val="1"/>
          <w:numId w:val="19"/>
        </w:numPr>
      </w:pPr>
      <w:r w:rsidRPr="007940B7">
        <w:rPr>
          <w:b/>
        </w:rPr>
        <w:t>COVID-19:</w:t>
      </w:r>
      <w:r w:rsidRPr="007940B7">
        <w:t xml:space="preserve"> Es la enfermedad infecciosa causada por el coronavirus que se ha descubierto más recientemente, se transmite por contacto con otra que esté infectada por el virus. La enfermedad puede propagarse de persona a persona a través de las </w:t>
      </w:r>
      <w:proofErr w:type="spellStart"/>
      <w:r w:rsidRPr="007940B7">
        <w:t>gotículas</w:t>
      </w:r>
      <w:proofErr w:type="spellEnd"/>
      <w:r w:rsidRPr="007940B7">
        <w:t xml:space="preserve"> procedentes de la nariz o la boca que salen despedidas cuando una persona infectada habla, tose o estornuda, también si estas gotas caen sobre los objetos y superficies que rodean a la persona, de modo que otras personas pueden tocar estos objetos o superficies y luego se tocan los ojos, la nariz o la boca (OPS/OMS, 2020). El virus del SARS-CoV-2 tiene una sob</w:t>
      </w:r>
      <w:r>
        <w:t xml:space="preserve">revida </w:t>
      </w:r>
      <w:r w:rsidRPr="007940B7">
        <w:t xml:space="preserve">en diferentes </w:t>
      </w:r>
      <w:r w:rsidRPr="00402AC5">
        <w:t xml:space="preserve">superficies, por ejemplo en el aire hasta 3 horas, en el cartón hasta 24 horas </w:t>
      </w:r>
      <w:r w:rsidR="00402AC5" w:rsidRPr="00402AC5">
        <w:t>(Ver Anexo 3</w:t>
      </w:r>
      <w:r w:rsidRPr="00402AC5">
        <w:t>)</w:t>
      </w:r>
    </w:p>
    <w:p w14:paraId="022A1412" w14:textId="77777777" w:rsidR="007940B7" w:rsidRPr="007940B7" w:rsidRDefault="007940B7" w:rsidP="007940B7">
      <w:pPr>
        <w:ind w:left="468"/>
      </w:pPr>
    </w:p>
    <w:p w14:paraId="2350A91E" w14:textId="77777777" w:rsidR="007940B7" w:rsidRDefault="007940B7" w:rsidP="007940B7">
      <w:pPr>
        <w:pStyle w:val="ListParagraph"/>
        <w:numPr>
          <w:ilvl w:val="1"/>
          <w:numId w:val="19"/>
        </w:numPr>
      </w:pPr>
      <w:r w:rsidRPr="007940B7">
        <w:rPr>
          <w:b/>
        </w:rPr>
        <w:t>Desinfección:</w:t>
      </w:r>
      <w:r w:rsidRPr="007940B7">
        <w:t xml:space="preserve"> Es el procedimiento en el cual se utilizan de productos químicos, como desinfectantes registrados por el Ministerio de Salud de Costa Rica, para eliminar los virus y bacterias presentes en las superficies. Este proceso no necesariamente limpia </w:t>
      </w:r>
      <w:r w:rsidRPr="007940B7">
        <w:lastRenderedPageBreak/>
        <w:t>las superficies sucias, pero al combatir los virus y bacterias adheridos a las superficies luego de la limpieza, se puede disminuir aún más el riesgo de propagar una infección.</w:t>
      </w:r>
    </w:p>
    <w:p w14:paraId="6874AEAD" w14:textId="77777777" w:rsidR="007940B7" w:rsidRPr="007940B7" w:rsidRDefault="007940B7" w:rsidP="007940B7">
      <w:pPr>
        <w:pStyle w:val="ListParagraph"/>
        <w:ind w:left="828"/>
      </w:pPr>
    </w:p>
    <w:p w14:paraId="5F5E1E54" w14:textId="77777777" w:rsidR="007940B7" w:rsidRDefault="007940B7" w:rsidP="007940B7">
      <w:pPr>
        <w:pStyle w:val="ListParagraph"/>
        <w:numPr>
          <w:ilvl w:val="1"/>
          <w:numId w:val="19"/>
        </w:numPr>
      </w:pPr>
      <w:r w:rsidRPr="007940B7">
        <w:rPr>
          <w:b/>
        </w:rPr>
        <w:t>Desinfectante:</w:t>
      </w:r>
      <w:r w:rsidRPr="007940B7">
        <w:t xml:space="preserve"> Cualquier agente que limite la infección matando los microorganismos. Son los más apropiados para la desinfección general. </w:t>
      </w:r>
    </w:p>
    <w:p w14:paraId="38BE638B" w14:textId="77777777" w:rsidR="007940B7" w:rsidRPr="007940B7" w:rsidRDefault="007940B7" w:rsidP="007940B7">
      <w:pPr>
        <w:pStyle w:val="ListParagraph"/>
        <w:ind w:left="828"/>
      </w:pPr>
    </w:p>
    <w:p w14:paraId="7AFD9BF7" w14:textId="78E8472E" w:rsidR="007940B7" w:rsidRDefault="002331B0" w:rsidP="007940B7">
      <w:pPr>
        <w:pStyle w:val="ListParagraph"/>
        <w:numPr>
          <w:ilvl w:val="1"/>
          <w:numId w:val="19"/>
        </w:numPr>
      </w:pPr>
      <w:r>
        <w:rPr>
          <w:b/>
        </w:rPr>
        <w:t>Alcohol</w:t>
      </w:r>
      <w:r w:rsidR="007940B7" w:rsidRPr="007940B7">
        <w:rPr>
          <w:b/>
        </w:rPr>
        <w:t xml:space="preserve"> (Alcohol </w:t>
      </w:r>
      <w:proofErr w:type="spellStart"/>
      <w:r>
        <w:rPr>
          <w:b/>
        </w:rPr>
        <w:t>isopropílico</w:t>
      </w:r>
      <w:proofErr w:type="spellEnd"/>
      <w:r w:rsidR="007940B7" w:rsidRPr="007940B7">
        <w:rPr>
          <w:b/>
        </w:rPr>
        <w:t xml:space="preserve"> al 70%):</w:t>
      </w:r>
      <w:r w:rsidR="007940B7" w:rsidRPr="007940B7">
        <w:t xml:space="preserve"> para desinfectar equipos sobre los cuales no es recomendable usar cloro (hipoclorito de sodio) como equipo, instrumentos u objetos metálicos</w:t>
      </w:r>
    </w:p>
    <w:p w14:paraId="6E555614" w14:textId="77777777" w:rsidR="007940B7" w:rsidRPr="007940B7" w:rsidRDefault="007940B7" w:rsidP="007940B7">
      <w:pPr>
        <w:pStyle w:val="ListParagraph"/>
        <w:ind w:left="828"/>
      </w:pPr>
    </w:p>
    <w:p w14:paraId="5AD42723" w14:textId="77777777" w:rsidR="007940B7" w:rsidRDefault="007940B7" w:rsidP="007940B7">
      <w:pPr>
        <w:pStyle w:val="ListParagraph"/>
        <w:numPr>
          <w:ilvl w:val="1"/>
          <w:numId w:val="19"/>
        </w:numPr>
      </w:pPr>
      <w:r w:rsidRPr="007940B7">
        <w:rPr>
          <w:b/>
        </w:rPr>
        <w:t>EPP:</w:t>
      </w:r>
      <w:r w:rsidRPr="007940B7">
        <w:t xml:space="preserve"> Equipo de protección personal</w:t>
      </w:r>
      <w:r w:rsidR="008402BA">
        <w:t xml:space="preserve">: </w:t>
      </w:r>
      <w:r w:rsidRPr="007940B7">
        <w:t>Cualquier equipo destinado a ser llevado o sujetado por el trabajador para que lo proteja de uno o más riesgos que puedan amenazar su seguridad y/o su salud, así como cualquier complemento destinado al mismo fin.</w:t>
      </w:r>
    </w:p>
    <w:p w14:paraId="17EE5CE2" w14:textId="77777777" w:rsidR="007940B7" w:rsidRPr="007940B7" w:rsidRDefault="007940B7" w:rsidP="007940B7"/>
    <w:p w14:paraId="2E6E048C" w14:textId="77777777" w:rsidR="007940B7" w:rsidRDefault="007940B7" w:rsidP="007940B7">
      <w:pPr>
        <w:pStyle w:val="ListParagraph"/>
        <w:numPr>
          <w:ilvl w:val="1"/>
          <w:numId w:val="19"/>
        </w:numPr>
      </w:pPr>
      <w:r w:rsidRPr="007940B7">
        <w:rPr>
          <w:b/>
        </w:rPr>
        <w:t>Hipoclorito de sodio:</w:t>
      </w:r>
      <w:r w:rsidRPr="007940B7">
        <w:t xml:space="preserve"> (disolución en agua conocida como cloro) Es un compuesto químico, fuertemente oxidante de fórmula NaClO. Contiene cloro en estado de oxidación +1, es un oxidante fuerte y económico. Debido a esta característica se utiliza como desinfectante; además destruye muchos colorantes por lo que se utiliza como blanqueador.</w:t>
      </w:r>
    </w:p>
    <w:p w14:paraId="4DB13C69" w14:textId="77777777" w:rsidR="007940B7" w:rsidRPr="007940B7" w:rsidRDefault="007940B7" w:rsidP="007940B7">
      <w:pPr>
        <w:pStyle w:val="ListParagraph"/>
        <w:ind w:left="828"/>
      </w:pPr>
    </w:p>
    <w:p w14:paraId="236761E9" w14:textId="77777777" w:rsidR="007940B7" w:rsidRDefault="007940B7" w:rsidP="007940B7">
      <w:pPr>
        <w:pStyle w:val="ListParagraph"/>
        <w:numPr>
          <w:ilvl w:val="1"/>
          <w:numId w:val="19"/>
        </w:numPr>
      </w:pPr>
      <w:r w:rsidRPr="007940B7">
        <w:rPr>
          <w:b/>
        </w:rPr>
        <w:t xml:space="preserve">Jabón: </w:t>
      </w:r>
      <w:r w:rsidRPr="007940B7">
        <w:t>Es una solución soluble al agua compuesta por la combinación de un álcali unido a los ácidos del aceite u otro cuerpo graso. Al llevar a cabo el lavado de manos, el jabón disuelve la membrana lipídica que rodea el coronavirus, inactivándolo y evitando su poder infeccioso.</w:t>
      </w:r>
    </w:p>
    <w:p w14:paraId="5023F259" w14:textId="77777777" w:rsidR="007940B7" w:rsidRPr="007940B7" w:rsidRDefault="007940B7" w:rsidP="007940B7">
      <w:pPr>
        <w:pStyle w:val="ListParagraph"/>
        <w:ind w:left="828"/>
      </w:pPr>
    </w:p>
    <w:p w14:paraId="0E151DD9" w14:textId="4DB916F2" w:rsidR="007940B7" w:rsidRDefault="007940B7" w:rsidP="000C131E">
      <w:pPr>
        <w:pStyle w:val="ListParagraph"/>
        <w:numPr>
          <w:ilvl w:val="1"/>
          <w:numId w:val="19"/>
        </w:numPr>
      </w:pPr>
      <w:r w:rsidRPr="007940B7">
        <w:rPr>
          <w:b/>
        </w:rPr>
        <w:t>Limpieza:</w:t>
      </w:r>
      <w:r w:rsidRPr="007940B7">
        <w:t xml:space="preserve"> Procedimiento por el cual se logra la remoción física de la materia orgánica y la suciedad. Se refiere a la eliminación de suciedad e impurezas de las superficies. Este proceso no elimina los virus y bacterias que se encuentren adheridos a las superficies.</w:t>
      </w:r>
    </w:p>
    <w:p w14:paraId="5B26B551" w14:textId="77777777" w:rsidR="007940B7" w:rsidRPr="007940B7" w:rsidRDefault="007940B7" w:rsidP="007940B7">
      <w:pPr>
        <w:pStyle w:val="ListParagraph"/>
        <w:ind w:left="828"/>
      </w:pPr>
    </w:p>
    <w:p w14:paraId="7706DA0F" w14:textId="77777777" w:rsidR="007940B7" w:rsidRPr="007940B7" w:rsidRDefault="007940B7" w:rsidP="007940B7">
      <w:pPr>
        <w:pStyle w:val="ListParagraph"/>
        <w:numPr>
          <w:ilvl w:val="1"/>
          <w:numId w:val="19"/>
        </w:numPr>
      </w:pPr>
      <w:r w:rsidRPr="007940B7">
        <w:rPr>
          <w:b/>
        </w:rPr>
        <w:t>Sustituto de Cloro:</w:t>
      </w:r>
      <w:r w:rsidRPr="007940B7">
        <w:t xml:space="preserve"> Producto químico compuesto de sustancias químicas como amonios cuaternarios que fungen como agentes desinfectantes y sustituyen al cloro. Se utiliza sin diluir en los proceso de desinfección.</w:t>
      </w:r>
    </w:p>
    <w:p w14:paraId="5CE87865" w14:textId="77777777" w:rsidR="007940B7" w:rsidRDefault="007940B7" w:rsidP="007940B7"/>
    <w:p w14:paraId="5D5F99C6" w14:textId="77777777" w:rsidR="007940B7" w:rsidRDefault="007940B7" w:rsidP="007940B7">
      <w:pPr>
        <w:spacing w:before="5" w:line="240" w:lineRule="auto"/>
        <w:jc w:val="left"/>
        <w:rPr>
          <w:rFonts w:ascii="Arial" w:eastAsia="Arial" w:hAnsi="Arial" w:cs="Arial"/>
          <w:b/>
          <w:lang w:eastAsia="es-ES" w:bidi="es-ES"/>
        </w:rPr>
      </w:pPr>
    </w:p>
    <w:p w14:paraId="379B2E07" w14:textId="77777777" w:rsidR="007940B7" w:rsidRDefault="007940B7" w:rsidP="007940B7">
      <w:pPr>
        <w:pStyle w:val="Heading1"/>
        <w:numPr>
          <w:ilvl w:val="0"/>
          <w:numId w:val="19"/>
        </w:numPr>
        <w:pBdr>
          <w:top w:val="none" w:sz="0" w:space="0" w:color="auto"/>
          <w:left w:val="none" w:sz="0" w:space="0" w:color="auto"/>
          <w:bottom w:val="none" w:sz="0" w:space="0" w:color="auto"/>
          <w:right w:val="none" w:sz="0" w:space="0" w:color="auto"/>
        </w:pBdr>
        <w:shd w:val="clear" w:color="auto" w:fill="auto"/>
        <w:tabs>
          <w:tab w:val="left" w:pos="817"/>
        </w:tabs>
        <w:spacing w:before="108" w:line="240" w:lineRule="auto"/>
        <w:ind w:hanging="709"/>
        <w:jc w:val="left"/>
        <w:rPr>
          <w:rFonts w:ascii="Arial" w:hAnsi="Arial" w:cs="Arial"/>
          <w:color w:val="2F5496"/>
          <w:w w:val="125"/>
          <w:sz w:val="22"/>
        </w:rPr>
      </w:pPr>
      <w:bookmarkStart w:id="5" w:name="_TOC_250003"/>
      <w:bookmarkStart w:id="6" w:name="_Toc42982174"/>
      <w:bookmarkStart w:id="7" w:name="_TOC_250002"/>
      <w:bookmarkEnd w:id="5"/>
      <w:r w:rsidRPr="007940B7">
        <w:rPr>
          <w:rFonts w:ascii="Arial" w:hAnsi="Arial" w:cs="Arial"/>
          <w:color w:val="2F5496"/>
          <w:w w:val="125"/>
          <w:sz w:val="22"/>
        </w:rPr>
        <w:lastRenderedPageBreak/>
        <w:t>CONTENIDO TÉCNICO</w:t>
      </w:r>
      <w:bookmarkEnd w:id="6"/>
      <w:bookmarkEnd w:id="7"/>
    </w:p>
    <w:p w14:paraId="57418800" w14:textId="77777777" w:rsidR="007940B7" w:rsidRPr="007940B7" w:rsidRDefault="007940B7" w:rsidP="007940B7"/>
    <w:p w14:paraId="080B5074" w14:textId="77777777" w:rsidR="007940B7" w:rsidRPr="007940B7" w:rsidRDefault="007940B7" w:rsidP="005817C9">
      <w:pPr>
        <w:pStyle w:val="Heading2"/>
        <w:numPr>
          <w:ilvl w:val="1"/>
          <w:numId w:val="19"/>
        </w:numPr>
        <w:rPr>
          <w:rStyle w:val="Heading2Char"/>
          <w:b/>
          <w:color w:val="000000" w:themeColor="text1"/>
        </w:rPr>
      </w:pPr>
      <w:bookmarkStart w:id="8" w:name="_Toc42982175"/>
      <w:r w:rsidRPr="007940B7">
        <w:rPr>
          <w:b/>
          <w:lang w:bidi="es-ES"/>
        </w:rPr>
        <w:t>M</w:t>
      </w:r>
      <w:r w:rsidRPr="007940B7">
        <w:rPr>
          <w:rStyle w:val="Heading2Char"/>
          <w:b/>
          <w:color w:val="000000" w:themeColor="text1"/>
          <w:lang w:bidi="es-ES"/>
        </w:rPr>
        <w:t>edidas al llegar al lugar de trabajo:</w:t>
      </w:r>
      <w:bookmarkEnd w:id="8"/>
    </w:p>
    <w:p w14:paraId="351A2D8F" w14:textId="77777777" w:rsidR="007940B7" w:rsidRPr="007940B7" w:rsidRDefault="007940B7" w:rsidP="007940B7">
      <w:pPr>
        <w:spacing w:line="355" w:lineRule="auto"/>
        <w:ind w:left="108" w:right="330"/>
        <w:rPr>
          <w:rFonts w:ascii="Arial" w:eastAsia="Arial" w:hAnsi="Arial" w:cs="Arial"/>
          <w:lang w:eastAsia="es-ES" w:bidi="es-ES"/>
        </w:rPr>
      </w:pPr>
    </w:p>
    <w:p w14:paraId="4852A25D"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 xml:space="preserve">Las personas trabajadoras que tengan síntomas de resfriado o asociados al COVID–19 según la definición establecida por el Ministerio de Salud, no deben presentarse a ninguna instancia universitaria. </w:t>
      </w:r>
      <w:r w:rsidRPr="007940B7">
        <w:rPr>
          <w:rFonts w:ascii="Arial" w:eastAsia="Arial" w:hAnsi="Arial" w:cs="Arial"/>
          <w:b/>
          <w:lang w:eastAsia="es-ES" w:bidi="es-ES"/>
        </w:rPr>
        <w:t>Dicha</w:t>
      </w:r>
      <w:r w:rsidR="008402BA">
        <w:rPr>
          <w:rFonts w:ascii="Arial" w:eastAsia="Arial" w:hAnsi="Arial" w:cs="Arial"/>
          <w:b/>
          <w:lang w:eastAsia="es-ES" w:bidi="es-ES"/>
        </w:rPr>
        <w:t xml:space="preserve"> </w:t>
      </w:r>
      <w:r w:rsidRPr="007940B7">
        <w:rPr>
          <w:rFonts w:ascii="Arial" w:eastAsia="Arial" w:hAnsi="Arial" w:cs="Arial"/>
          <w:b/>
          <w:lang w:eastAsia="es-ES" w:bidi="es-ES"/>
        </w:rPr>
        <w:t>situación debe ser comunicada de inmediato y de forma no presencial</w:t>
      </w:r>
      <w:r w:rsidRPr="007940B7">
        <w:rPr>
          <w:rFonts w:ascii="Arial" w:eastAsia="Arial" w:hAnsi="Arial" w:cs="Arial"/>
          <w:lang w:eastAsia="es-ES" w:bidi="es-ES"/>
        </w:rPr>
        <w:t xml:space="preserve"> a la Jefatura correspondiente, mediante los mecanismos establecidos (llamada telefónica o correo electrónico; y de no ser posible, en caso de una situación crítica de salud, a través del familiar más cercano).</w:t>
      </w:r>
    </w:p>
    <w:p w14:paraId="252B9457" w14:textId="77777777" w:rsidR="007940B7" w:rsidRPr="007940B7" w:rsidRDefault="007940B7" w:rsidP="007940B7">
      <w:pPr>
        <w:spacing w:line="355" w:lineRule="auto"/>
        <w:ind w:left="108" w:right="330"/>
        <w:rPr>
          <w:rFonts w:ascii="Arial" w:eastAsia="Arial" w:hAnsi="Arial" w:cs="Arial"/>
          <w:lang w:eastAsia="es-ES" w:bidi="es-ES"/>
        </w:rPr>
      </w:pPr>
    </w:p>
    <w:p w14:paraId="13E69D2F"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 xml:space="preserve">En caso de utilizar el servicio de autobuses o de tren, para acudir a las instalaciones universitarias o movilizarse dentro de ellas, se requerirá mascarilla según lo recomendado por el Ministerio de Salud y se respetará el distanciamiento físico de 2 metros en lo posible, tanto en la fila de espera para el transporte como dentro del autobús. </w:t>
      </w:r>
    </w:p>
    <w:p w14:paraId="1128C3CF" w14:textId="77777777" w:rsidR="007940B7" w:rsidRPr="007940B7" w:rsidRDefault="007940B7" w:rsidP="007940B7">
      <w:pPr>
        <w:spacing w:line="355" w:lineRule="auto"/>
        <w:ind w:left="108" w:right="330"/>
        <w:rPr>
          <w:rFonts w:ascii="Arial" w:eastAsia="Arial" w:hAnsi="Arial" w:cs="Arial"/>
          <w:lang w:eastAsia="es-ES" w:bidi="es-ES"/>
        </w:rPr>
      </w:pPr>
    </w:p>
    <w:p w14:paraId="63EC845C"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 xml:space="preserve">Cuando se encuentre dentro del autobús recuerde desinfectar sus manos. En todo momento aplique el protocolo de estornudo - tos </w:t>
      </w:r>
      <w:r w:rsidR="006A10A7">
        <w:rPr>
          <w:rFonts w:ascii="Arial" w:eastAsia="Arial" w:hAnsi="Arial" w:cs="Arial"/>
          <w:lang w:eastAsia="es-ES" w:bidi="es-ES"/>
        </w:rPr>
        <w:t xml:space="preserve">(Ver Anexo 6) </w:t>
      </w:r>
      <w:r w:rsidRPr="007940B7">
        <w:rPr>
          <w:rFonts w:ascii="Arial" w:eastAsia="Arial" w:hAnsi="Arial" w:cs="Arial"/>
          <w:lang w:eastAsia="es-ES" w:bidi="es-ES"/>
        </w:rPr>
        <w:t>y no tocarse la cara, así como evitar los saludos con contacto físico. Luego de bajarse del autobús higienice sus manos.</w:t>
      </w:r>
    </w:p>
    <w:p w14:paraId="039EA50D" w14:textId="77777777" w:rsidR="007940B7" w:rsidRPr="007940B7" w:rsidRDefault="007940B7" w:rsidP="007940B7">
      <w:pPr>
        <w:spacing w:line="355" w:lineRule="auto"/>
        <w:ind w:left="108" w:right="330"/>
        <w:rPr>
          <w:rFonts w:ascii="Arial" w:eastAsia="Arial" w:hAnsi="Arial" w:cs="Arial"/>
          <w:lang w:eastAsia="es-ES" w:bidi="es-ES"/>
        </w:rPr>
      </w:pPr>
    </w:p>
    <w:p w14:paraId="782E9F36"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Al ingresar al edificio, deberá lavarse las manos con agua y jabón siguiendo el protocolo de lavado de manos</w:t>
      </w:r>
      <w:r w:rsidR="006A10A7">
        <w:rPr>
          <w:rFonts w:ascii="Arial" w:eastAsia="Arial" w:hAnsi="Arial" w:cs="Arial"/>
          <w:lang w:eastAsia="es-ES" w:bidi="es-ES"/>
        </w:rPr>
        <w:t xml:space="preserve"> (Ver Anexo 5)</w:t>
      </w:r>
      <w:r w:rsidRPr="007940B7">
        <w:rPr>
          <w:rFonts w:ascii="Arial" w:eastAsia="Arial" w:hAnsi="Arial" w:cs="Arial"/>
          <w:lang w:eastAsia="es-ES" w:bidi="es-ES"/>
        </w:rPr>
        <w:t xml:space="preserve">. </w:t>
      </w:r>
    </w:p>
    <w:p w14:paraId="2F9EE35D" w14:textId="77777777" w:rsidR="007940B7" w:rsidRPr="007940B7" w:rsidRDefault="007940B7" w:rsidP="007940B7">
      <w:pPr>
        <w:spacing w:line="355" w:lineRule="auto"/>
        <w:ind w:left="108" w:right="330"/>
        <w:rPr>
          <w:rFonts w:ascii="Arial" w:eastAsia="Arial" w:hAnsi="Arial" w:cs="Arial"/>
          <w:lang w:eastAsia="es-ES" w:bidi="es-ES"/>
        </w:rPr>
      </w:pPr>
    </w:p>
    <w:p w14:paraId="7D852D4A"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b/>
          <w:lang w:eastAsia="es-ES" w:bidi="es-ES"/>
        </w:rPr>
        <w:t>Uso del comedor o espacio de alimentación:</w:t>
      </w:r>
      <w:r w:rsidRPr="007940B7">
        <w:rPr>
          <w:rFonts w:ascii="Arial" w:eastAsia="Arial" w:hAnsi="Arial" w:cs="Arial"/>
          <w:lang w:eastAsia="es-ES" w:bidi="es-ES"/>
        </w:rPr>
        <w:t xml:space="preserve"> En este espacio debe respetarse el aforo  máximo, el cual es definido por el distanciamiento físico de 2 metros entre cada usuario.</w:t>
      </w:r>
    </w:p>
    <w:p w14:paraId="79276D29" w14:textId="77777777" w:rsidR="007940B7" w:rsidRPr="007940B7" w:rsidRDefault="007940B7" w:rsidP="007940B7">
      <w:pPr>
        <w:spacing w:line="355" w:lineRule="auto"/>
        <w:ind w:left="108" w:right="330"/>
        <w:rPr>
          <w:rFonts w:ascii="Arial" w:eastAsia="Arial" w:hAnsi="Arial" w:cs="Arial"/>
          <w:lang w:eastAsia="es-ES" w:bidi="es-ES"/>
        </w:rPr>
      </w:pPr>
    </w:p>
    <w:p w14:paraId="7893B2B4"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 xml:space="preserve">Lave sus manos según el protocolo, elimine la bolsa que contiene sus alimentos, y desinfecte los recipientes antes de introducirlos a la refrigeradora. No coloque el bolso o lonchera sobre la mesa y desinfecte de ser posible. </w:t>
      </w:r>
    </w:p>
    <w:p w14:paraId="553BAA7C" w14:textId="77777777" w:rsidR="007940B7" w:rsidRPr="007940B7" w:rsidRDefault="007940B7" w:rsidP="007940B7">
      <w:pPr>
        <w:spacing w:line="355" w:lineRule="auto"/>
        <w:ind w:left="108" w:right="330"/>
        <w:rPr>
          <w:rFonts w:ascii="Arial" w:eastAsia="Arial" w:hAnsi="Arial" w:cs="Arial"/>
          <w:lang w:eastAsia="es-ES" w:bidi="es-ES"/>
        </w:rPr>
      </w:pPr>
    </w:p>
    <w:p w14:paraId="6D084411" w14:textId="77777777" w:rsidR="007940B7" w:rsidRPr="007940B7" w:rsidRDefault="007940B7" w:rsidP="007940B7">
      <w:pPr>
        <w:spacing w:line="355" w:lineRule="auto"/>
        <w:ind w:left="108" w:right="330"/>
        <w:rPr>
          <w:rFonts w:ascii="Arial" w:eastAsia="Arial" w:hAnsi="Arial" w:cs="Arial"/>
          <w:b/>
          <w:lang w:eastAsia="es-ES" w:bidi="es-ES"/>
        </w:rPr>
      </w:pPr>
      <w:r w:rsidRPr="007940B7">
        <w:rPr>
          <w:rFonts w:ascii="Arial" w:eastAsia="Arial" w:hAnsi="Arial" w:cs="Arial"/>
          <w:b/>
          <w:lang w:eastAsia="es-ES" w:bidi="es-ES"/>
        </w:rPr>
        <w:t>No se debe compartir alimentos, ni utensilios de cocina (deben ser de uso personal).</w:t>
      </w:r>
    </w:p>
    <w:p w14:paraId="71282507" w14:textId="77777777" w:rsidR="007940B7" w:rsidRPr="007940B7" w:rsidRDefault="007940B7" w:rsidP="007940B7">
      <w:pPr>
        <w:spacing w:line="355" w:lineRule="auto"/>
        <w:ind w:left="108" w:right="330"/>
        <w:rPr>
          <w:rFonts w:ascii="Arial" w:eastAsia="Arial" w:hAnsi="Arial" w:cs="Arial"/>
          <w:lang w:eastAsia="es-ES" w:bidi="es-ES"/>
        </w:rPr>
      </w:pPr>
    </w:p>
    <w:p w14:paraId="2C216A44" w14:textId="77777777" w:rsidR="007940B7" w:rsidRPr="007940B7" w:rsidRDefault="007940B7" w:rsidP="007940B7">
      <w:pPr>
        <w:spacing w:line="355" w:lineRule="auto"/>
        <w:ind w:left="108" w:right="330"/>
        <w:rPr>
          <w:rFonts w:ascii="Arial" w:eastAsia="Arial" w:hAnsi="Arial" w:cs="Arial"/>
          <w:lang w:eastAsia="es-ES" w:bidi="es-ES"/>
        </w:rPr>
      </w:pPr>
      <w:r w:rsidRPr="007940B7">
        <w:rPr>
          <w:rFonts w:ascii="Arial" w:eastAsia="Arial" w:hAnsi="Arial" w:cs="Arial"/>
          <w:lang w:eastAsia="es-ES" w:bidi="es-ES"/>
        </w:rPr>
        <w:t xml:space="preserve">Al finalizar el uso del comedor cada persona que haya hecho uso del comedor deberá realizar la limpieza y desinfección de los espacios o implementos utilizados. </w:t>
      </w:r>
    </w:p>
    <w:p w14:paraId="18F67BC3" w14:textId="77777777" w:rsidR="005817C9" w:rsidRPr="005817C9" w:rsidRDefault="005817C9" w:rsidP="005817C9">
      <w:pPr>
        <w:spacing w:line="355" w:lineRule="auto"/>
        <w:ind w:right="330"/>
        <w:rPr>
          <w:rFonts w:ascii="Arial" w:eastAsia="Arial" w:hAnsi="Arial" w:cs="Arial"/>
          <w:lang w:eastAsia="es-ES" w:bidi="es-ES"/>
        </w:rPr>
      </w:pPr>
    </w:p>
    <w:p w14:paraId="42F69F23" w14:textId="77777777" w:rsidR="005817C9" w:rsidRPr="005817C9" w:rsidRDefault="005817C9" w:rsidP="005817C9">
      <w:pPr>
        <w:pStyle w:val="Heading2"/>
        <w:numPr>
          <w:ilvl w:val="1"/>
          <w:numId w:val="19"/>
        </w:numPr>
        <w:rPr>
          <w:b/>
          <w:lang w:bidi="es-ES"/>
        </w:rPr>
      </w:pPr>
      <w:bookmarkStart w:id="9" w:name="_Toc42982176"/>
      <w:r w:rsidRPr="005817C9">
        <w:rPr>
          <w:b/>
          <w:lang w:bidi="es-ES"/>
        </w:rPr>
        <w:lastRenderedPageBreak/>
        <w:t>Disposiciones generales para la limpieza y desinfección:</w:t>
      </w:r>
      <w:bookmarkEnd w:id="9"/>
    </w:p>
    <w:p w14:paraId="0A43DD81" w14:textId="77777777" w:rsidR="005817C9" w:rsidRPr="005817C9" w:rsidRDefault="005817C9" w:rsidP="005817C9">
      <w:pPr>
        <w:tabs>
          <w:tab w:val="left" w:pos="829"/>
        </w:tabs>
        <w:spacing w:line="350" w:lineRule="auto"/>
        <w:ind w:right="330"/>
        <w:jc w:val="left"/>
        <w:rPr>
          <w:rFonts w:ascii="Arial" w:eastAsia="Calibri" w:hAnsi="Arial" w:cs="Arial"/>
          <w:b/>
          <w:lang w:eastAsia="es-ES" w:bidi="es-ES"/>
        </w:rPr>
      </w:pPr>
    </w:p>
    <w:p w14:paraId="689564E5"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lang w:eastAsia="es-ES" w:bidi="es-ES"/>
        </w:rPr>
        <w:t>Antes de iniciar las rutinas de limpieza se debe disponer de suministros ordenados y limpios para el inicio de las actividades. Además, es necesario disponer como mínimo de los siguientes suministros y equipos de protección necesarios para las actividades de limpieza y desinfección.</w:t>
      </w:r>
    </w:p>
    <w:p w14:paraId="464C8686" w14:textId="77777777" w:rsidR="005817C9" w:rsidRPr="005817C9" w:rsidRDefault="005817C9" w:rsidP="005817C9">
      <w:pPr>
        <w:spacing w:line="355" w:lineRule="auto"/>
        <w:ind w:left="108" w:right="330"/>
        <w:rPr>
          <w:rFonts w:ascii="Arial" w:eastAsia="Arial" w:hAnsi="Arial" w:cs="Arial"/>
          <w:lang w:eastAsia="es-ES" w:bidi="es-ES"/>
        </w:rPr>
      </w:pPr>
    </w:p>
    <w:p w14:paraId="00D19AA6" w14:textId="77777777" w:rsidR="005817C9" w:rsidRPr="005817C9" w:rsidRDefault="005817C9" w:rsidP="005817C9">
      <w:pPr>
        <w:numPr>
          <w:ilvl w:val="0"/>
          <w:numId w:val="22"/>
        </w:numPr>
        <w:suppressAutoHyphens/>
        <w:autoSpaceDN w:val="0"/>
        <w:spacing w:line="240" w:lineRule="auto"/>
        <w:jc w:val="left"/>
        <w:textAlignment w:val="baseline"/>
        <w:rPr>
          <w:rFonts w:ascii="Arial" w:eastAsia="Times New Roman" w:hAnsi="Arial" w:cs="Arial"/>
          <w:b/>
          <w:color w:val="000000"/>
          <w:lang w:eastAsia="es-CR" w:bidi="es-ES"/>
        </w:rPr>
      </w:pPr>
      <w:r w:rsidRPr="005817C9">
        <w:rPr>
          <w:rFonts w:ascii="Arial" w:eastAsia="Times New Roman" w:hAnsi="Arial" w:cs="Arial"/>
          <w:b/>
          <w:color w:val="000000"/>
          <w:lang w:eastAsia="es-CR" w:bidi="es-ES"/>
        </w:rPr>
        <w:t xml:space="preserve">Utensilios e Implementos para limpieza y desinfección </w:t>
      </w:r>
    </w:p>
    <w:p w14:paraId="04268F3A" w14:textId="77777777" w:rsidR="005817C9" w:rsidRPr="005817C9" w:rsidRDefault="005817C9" w:rsidP="005817C9">
      <w:pPr>
        <w:rPr>
          <w:rFonts w:ascii="Arial" w:eastAsia="Times New Roman" w:hAnsi="Arial" w:cs="Arial"/>
          <w:color w:val="000000"/>
          <w:lang w:eastAsia="es-CR" w:bidi="es-ES"/>
        </w:rPr>
      </w:pPr>
    </w:p>
    <w:p w14:paraId="56514B08" w14:textId="77777777" w:rsidR="005817C9" w:rsidRPr="005817C9" w:rsidRDefault="005817C9" w:rsidP="005817C9">
      <w:pPr>
        <w:numPr>
          <w:ilvl w:val="0"/>
          <w:numId w:val="23"/>
        </w:numPr>
        <w:suppressAutoHyphens/>
        <w:autoSpaceDN w:val="0"/>
        <w:jc w:val="left"/>
        <w:textAlignment w:val="baseline"/>
        <w:rPr>
          <w:rFonts w:ascii="Arial" w:eastAsia="Calibri" w:hAnsi="Arial" w:cs="Arial"/>
          <w:lang w:eastAsia="es-ES" w:bidi="es-ES"/>
        </w:rPr>
      </w:pPr>
      <w:r w:rsidRPr="005817C9">
        <w:rPr>
          <w:rFonts w:ascii="Arial" w:eastAsia="Times New Roman" w:hAnsi="Arial" w:cs="Arial"/>
          <w:color w:val="000000"/>
          <w:lang w:eastAsia="es-CR" w:bidi="es-ES"/>
        </w:rPr>
        <w:t xml:space="preserve">Bolsas para basura </w:t>
      </w:r>
    </w:p>
    <w:p w14:paraId="07B868A1" w14:textId="77777777" w:rsidR="005817C9" w:rsidRPr="005817C9" w:rsidRDefault="005817C9" w:rsidP="005817C9">
      <w:pPr>
        <w:numPr>
          <w:ilvl w:val="0"/>
          <w:numId w:val="23"/>
        </w:numPr>
        <w:suppressAutoHyphens/>
        <w:autoSpaceDN w:val="0"/>
        <w:jc w:val="left"/>
        <w:textAlignment w:val="baseline"/>
        <w:rPr>
          <w:rFonts w:ascii="Arial" w:eastAsia="Calibri" w:hAnsi="Arial" w:cs="Arial"/>
          <w:lang w:eastAsia="es-ES" w:bidi="es-ES"/>
        </w:rPr>
      </w:pPr>
      <w:r w:rsidRPr="005817C9">
        <w:rPr>
          <w:rFonts w:ascii="Arial" w:eastAsia="Times New Roman" w:hAnsi="Arial" w:cs="Arial"/>
          <w:color w:val="000000"/>
          <w:lang w:eastAsia="es-CR" w:bidi="es-ES"/>
        </w:rPr>
        <w:t>Isopos</w:t>
      </w:r>
    </w:p>
    <w:p w14:paraId="4892A03C" w14:textId="77777777" w:rsidR="005817C9" w:rsidRPr="005817C9" w:rsidRDefault="005817C9" w:rsidP="005817C9">
      <w:pPr>
        <w:numPr>
          <w:ilvl w:val="0"/>
          <w:numId w:val="23"/>
        </w:numPr>
        <w:suppressAutoHyphens/>
        <w:autoSpaceDN w:val="0"/>
        <w:jc w:val="left"/>
        <w:textAlignment w:val="baseline"/>
        <w:rPr>
          <w:rFonts w:ascii="Arial" w:eastAsia="Calibri" w:hAnsi="Arial" w:cs="Arial"/>
          <w:lang w:eastAsia="es-ES" w:bidi="es-ES"/>
        </w:rPr>
      </w:pPr>
      <w:r w:rsidRPr="005817C9">
        <w:rPr>
          <w:rFonts w:ascii="Arial" w:eastAsia="Times New Roman" w:hAnsi="Arial" w:cs="Arial"/>
          <w:color w:val="000000"/>
          <w:lang w:eastAsia="es-CR" w:bidi="es-ES"/>
        </w:rPr>
        <w:t>Recogedor de basura</w:t>
      </w:r>
    </w:p>
    <w:p w14:paraId="3C19FD08" w14:textId="77777777" w:rsidR="005817C9" w:rsidRPr="005817C9" w:rsidRDefault="005817C9" w:rsidP="005817C9">
      <w:pPr>
        <w:numPr>
          <w:ilvl w:val="0"/>
          <w:numId w:val="23"/>
        </w:numPr>
        <w:suppressAutoHyphens/>
        <w:autoSpaceDN w:val="0"/>
        <w:jc w:val="left"/>
        <w:textAlignment w:val="baseline"/>
        <w:rPr>
          <w:rFonts w:ascii="Arial" w:eastAsia="Calibri" w:hAnsi="Arial" w:cs="Arial"/>
          <w:lang w:eastAsia="es-ES" w:bidi="es-ES"/>
        </w:rPr>
      </w:pPr>
      <w:r w:rsidRPr="005817C9">
        <w:rPr>
          <w:rFonts w:ascii="Arial" w:eastAsia="Times New Roman" w:hAnsi="Arial" w:cs="Arial"/>
          <w:color w:val="000000"/>
          <w:lang w:eastAsia="es-CR" w:bidi="es-ES"/>
        </w:rPr>
        <w:t>Cepillos de cerdas plásticas</w:t>
      </w:r>
    </w:p>
    <w:p w14:paraId="4C0CF093" w14:textId="77777777" w:rsidR="005817C9" w:rsidRPr="005817C9" w:rsidRDefault="005817C9" w:rsidP="005817C9">
      <w:pPr>
        <w:numPr>
          <w:ilvl w:val="0"/>
          <w:numId w:val="23"/>
        </w:numPr>
        <w:suppressAutoHyphens/>
        <w:autoSpaceDN w:val="0"/>
        <w:jc w:val="left"/>
        <w:textAlignment w:val="baseline"/>
        <w:rPr>
          <w:rFonts w:ascii="Arial" w:eastAsia="Calibri" w:hAnsi="Arial" w:cs="Arial"/>
          <w:lang w:eastAsia="es-ES" w:bidi="es-ES"/>
        </w:rPr>
      </w:pPr>
      <w:r w:rsidRPr="005817C9">
        <w:rPr>
          <w:rFonts w:ascii="Arial" w:eastAsia="Times New Roman" w:hAnsi="Arial" w:cs="Arial"/>
          <w:color w:val="000000"/>
          <w:lang w:eastAsia="es-CR" w:bidi="es-ES"/>
        </w:rPr>
        <w:t>Cepillos para inodoros</w:t>
      </w:r>
    </w:p>
    <w:p w14:paraId="27761AFC" w14:textId="77777777" w:rsidR="005817C9" w:rsidRPr="005817C9" w:rsidRDefault="005817C9" w:rsidP="005817C9">
      <w:pPr>
        <w:numPr>
          <w:ilvl w:val="0"/>
          <w:numId w:val="23"/>
        </w:numPr>
        <w:ind w:right="330"/>
        <w:jc w:val="left"/>
        <w:rPr>
          <w:rFonts w:ascii="Arial" w:eastAsia="Arial" w:hAnsi="Arial" w:cs="Arial"/>
          <w:lang w:eastAsia="es-ES" w:bidi="es-ES"/>
        </w:rPr>
      </w:pPr>
      <w:r w:rsidRPr="005817C9">
        <w:rPr>
          <w:rFonts w:ascii="Arial" w:eastAsia="Arial" w:hAnsi="Arial" w:cs="Arial"/>
          <w:lang w:eastAsia="es-ES" w:bidi="es-ES"/>
        </w:rPr>
        <w:t>Baldes.</w:t>
      </w:r>
    </w:p>
    <w:p w14:paraId="78F5F861" w14:textId="77777777" w:rsidR="005817C9" w:rsidRPr="005817C9" w:rsidRDefault="005817C9" w:rsidP="005817C9">
      <w:pPr>
        <w:numPr>
          <w:ilvl w:val="0"/>
          <w:numId w:val="23"/>
        </w:numPr>
        <w:ind w:right="330"/>
        <w:jc w:val="left"/>
        <w:rPr>
          <w:rFonts w:ascii="Arial" w:eastAsia="Arial" w:hAnsi="Arial" w:cs="Arial"/>
          <w:lang w:eastAsia="es-ES" w:bidi="es-ES"/>
        </w:rPr>
      </w:pPr>
      <w:r w:rsidRPr="005817C9">
        <w:rPr>
          <w:rFonts w:ascii="Arial" w:eastAsia="Arial" w:hAnsi="Arial" w:cs="Arial"/>
          <w:lang w:eastAsia="es-ES" w:bidi="es-ES"/>
        </w:rPr>
        <w:t>Escoba, mopa o trapeador.</w:t>
      </w:r>
    </w:p>
    <w:p w14:paraId="0F46A258" w14:textId="77777777" w:rsidR="005817C9" w:rsidRPr="005817C9" w:rsidRDefault="005817C9" w:rsidP="005817C9">
      <w:pPr>
        <w:numPr>
          <w:ilvl w:val="0"/>
          <w:numId w:val="23"/>
        </w:numPr>
        <w:ind w:right="330"/>
        <w:jc w:val="left"/>
        <w:rPr>
          <w:rFonts w:ascii="Arial" w:eastAsia="Arial" w:hAnsi="Arial" w:cs="Arial"/>
          <w:lang w:eastAsia="es-ES" w:bidi="es-ES"/>
        </w:rPr>
      </w:pPr>
      <w:r w:rsidRPr="005817C9">
        <w:rPr>
          <w:rFonts w:ascii="Arial" w:eastAsia="Arial" w:hAnsi="Arial" w:cs="Arial"/>
          <w:lang w:eastAsia="es-ES" w:bidi="es-ES"/>
        </w:rPr>
        <w:t>Toallas desechables.</w:t>
      </w:r>
    </w:p>
    <w:p w14:paraId="23CEBC3F" w14:textId="77777777" w:rsidR="005817C9" w:rsidRPr="005817C9" w:rsidRDefault="005817C9" w:rsidP="005817C9">
      <w:pPr>
        <w:numPr>
          <w:ilvl w:val="0"/>
          <w:numId w:val="23"/>
        </w:numPr>
        <w:ind w:right="330"/>
        <w:jc w:val="left"/>
        <w:rPr>
          <w:rFonts w:ascii="Arial" w:eastAsia="Arial" w:hAnsi="Arial" w:cs="Arial"/>
          <w:lang w:eastAsia="es-ES" w:bidi="es-ES"/>
        </w:rPr>
      </w:pPr>
      <w:r w:rsidRPr="005817C9">
        <w:rPr>
          <w:rFonts w:ascii="Arial" w:eastAsia="Arial" w:hAnsi="Arial" w:cs="Arial"/>
          <w:lang w:eastAsia="es-ES" w:bidi="es-ES"/>
        </w:rPr>
        <w:t>Pañitos desinfectados.</w:t>
      </w:r>
    </w:p>
    <w:p w14:paraId="4D189228" w14:textId="77777777" w:rsidR="005817C9" w:rsidRPr="005817C9" w:rsidRDefault="005817C9" w:rsidP="005817C9">
      <w:pPr>
        <w:suppressAutoHyphens/>
        <w:autoSpaceDN w:val="0"/>
        <w:ind w:left="360"/>
        <w:jc w:val="left"/>
        <w:textAlignment w:val="baseline"/>
        <w:rPr>
          <w:rFonts w:ascii="Arial" w:eastAsia="Calibri" w:hAnsi="Arial" w:cs="Arial"/>
          <w:lang w:eastAsia="es-ES" w:bidi="es-ES"/>
        </w:rPr>
      </w:pPr>
    </w:p>
    <w:p w14:paraId="42ABD722" w14:textId="77777777" w:rsidR="005817C9" w:rsidRPr="005817C9" w:rsidRDefault="005817C9" w:rsidP="005817C9">
      <w:pPr>
        <w:numPr>
          <w:ilvl w:val="0"/>
          <w:numId w:val="22"/>
        </w:numPr>
        <w:suppressAutoHyphens/>
        <w:autoSpaceDN w:val="0"/>
        <w:spacing w:line="240" w:lineRule="auto"/>
        <w:jc w:val="left"/>
        <w:textAlignment w:val="baseline"/>
        <w:rPr>
          <w:rFonts w:ascii="Arial" w:eastAsia="Times New Roman" w:hAnsi="Arial" w:cs="Arial"/>
          <w:b/>
          <w:color w:val="000000"/>
          <w:lang w:eastAsia="es-CR" w:bidi="es-ES"/>
        </w:rPr>
      </w:pPr>
      <w:r w:rsidRPr="005817C9">
        <w:rPr>
          <w:rFonts w:ascii="Arial" w:eastAsia="Times New Roman" w:hAnsi="Arial" w:cs="Arial"/>
          <w:b/>
          <w:color w:val="000000"/>
          <w:lang w:eastAsia="es-CR" w:bidi="es-ES"/>
        </w:rPr>
        <w:t>Equipos de protección personal</w:t>
      </w:r>
    </w:p>
    <w:p w14:paraId="5568FB95" w14:textId="77777777" w:rsidR="005817C9" w:rsidRPr="005817C9" w:rsidRDefault="005817C9" w:rsidP="005817C9">
      <w:pPr>
        <w:spacing w:line="355" w:lineRule="auto"/>
        <w:ind w:right="330"/>
        <w:rPr>
          <w:rFonts w:ascii="Arial" w:eastAsia="Arial" w:hAnsi="Arial" w:cs="Arial"/>
          <w:lang w:eastAsia="es-ES" w:bidi="es-ES"/>
        </w:rPr>
      </w:pPr>
    </w:p>
    <w:p w14:paraId="378860DD"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Guantes impermeables, como los de nitrilo o los guantes para lavar platos reutilizables, que sean resistentes e impermeables.</w:t>
      </w:r>
    </w:p>
    <w:p w14:paraId="05F8E10B"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Mascarilla.</w:t>
      </w:r>
    </w:p>
    <w:p w14:paraId="37DE25E8"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Gafas, lentes o careta de protección.</w:t>
      </w:r>
    </w:p>
    <w:p w14:paraId="606116FC"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Delantales desechables o reutilizable.</w:t>
      </w:r>
    </w:p>
    <w:p w14:paraId="07BBBC5C" w14:textId="77777777" w:rsidR="005817C9" w:rsidRPr="005817C9" w:rsidRDefault="005817C9" w:rsidP="005817C9">
      <w:pPr>
        <w:spacing w:line="355" w:lineRule="auto"/>
        <w:ind w:left="828" w:right="330"/>
        <w:rPr>
          <w:rFonts w:ascii="Arial" w:eastAsia="Arial" w:hAnsi="Arial" w:cs="Arial"/>
          <w:lang w:eastAsia="es-ES" w:bidi="es-ES"/>
        </w:rPr>
      </w:pPr>
    </w:p>
    <w:p w14:paraId="4835BDBC" w14:textId="77777777" w:rsidR="005817C9" w:rsidRPr="005817C9" w:rsidRDefault="005817C9" w:rsidP="005817C9">
      <w:pPr>
        <w:numPr>
          <w:ilvl w:val="0"/>
          <w:numId w:val="22"/>
        </w:numPr>
        <w:suppressAutoHyphens/>
        <w:autoSpaceDN w:val="0"/>
        <w:spacing w:line="240" w:lineRule="auto"/>
        <w:jc w:val="left"/>
        <w:textAlignment w:val="baseline"/>
        <w:rPr>
          <w:rFonts w:ascii="Arial" w:eastAsia="Times New Roman" w:hAnsi="Arial" w:cs="Arial"/>
          <w:b/>
          <w:color w:val="000000"/>
          <w:lang w:eastAsia="es-CR" w:bidi="es-ES"/>
        </w:rPr>
      </w:pPr>
      <w:r w:rsidRPr="005817C9">
        <w:rPr>
          <w:rFonts w:ascii="Arial" w:eastAsia="Times New Roman" w:hAnsi="Arial" w:cs="Arial"/>
          <w:b/>
          <w:color w:val="000000"/>
          <w:lang w:eastAsia="es-CR" w:bidi="es-ES"/>
        </w:rPr>
        <w:t>Materiales para la limpieza y desinfección</w:t>
      </w:r>
    </w:p>
    <w:p w14:paraId="50BCA47F" w14:textId="77777777" w:rsidR="005817C9" w:rsidRPr="005817C9" w:rsidRDefault="005817C9" w:rsidP="005817C9">
      <w:pPr>
        <w:rPr>
          <w:rFonts w:ascii="Calibri" w:eastAsia="Calibri" w:hAnsi="Calibri" w:cs="Calibri"/>
          <w:lang w:eastAsia="es-ES" w:bidi="es-ES"/>
        </w:rPr>
      </w:pPr>
    </w:p>
    <w:p w14:paraId="6FFF75C0"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 xml:space="preserve">Jabón, detergente o limpiador </w:t>
      </w:r>
      <w:proofErr w:type="spellStart"/>
      <w:r w:rsidRPr="005817C9">
        <w:rPr>
          <w:rFonts w:ascii="Arial" w:eastAsia="Arial" w:hAnsi="Arial" w:cs="Arial"/>
          <w:lang w:eastAsia="es-ES" w:bidi="es-ES"/>
        </w:rPr>
        <w:t>multiuso</w:t>
      </w:r>
      <w:proofErr w:type="spellEnd"/>
      <w:r w:rsidRPr="005817C9">
        <w:rPr>
          <w:rFonts w:ascii="Arial" w:eastAsia="Arial" w:hAnsi="Arial" w:cs="Arial"/>
          <w:lang w:eastAsia="es-ES" w:bidi="es-ES"/>
        </w:rPr>
        <w:t xml:space="preserve"> (</w:t>
      </w:r>
      <w:proofErr w:type="spellStart"/>
      <w:r w:rsidRPr="005817C9">
        <w:rPr>
          <w:rFonts w:ascii="Arial" w:eastAsia="Arial" w:hAnsi="Arial" w:cs="Arial"/>
          <w:lang w:eastAsia="es-ES" w:bidi="es-ES"/>
        </w:rPr>
        <w:t>shiny</w:t>
      </w:r>
      <w:proofErr w:type="spellEnd"/>
      <w:r w:rsidRPr="005817C9">
        <w:rPr>
          <w:rFonts w:ascii="Arial" w:eastAsia="Arial" w:hAnsi="Arial" w:cs="Arial"/>
          <w:lang w:eastAsia="es-ES" w:bidi="es-ES"/>
        </w:rPr>
        <w:t xml:space="preserve"> </w:t>
      </w:r>
      <w:proofErr w:type="spellStart"/>
      <w:r w:rsidRPr="005817C9">
        <w:rPr>
          <w:rFonts w:ascii="Arial" w:eastAsia="Arial" w:hAnsi="Arial" w:cs="Arial"/>
          <w:lang w:eastAsia="es-ES" w:bidi="es-ES"/>
        </w:rPr>
        <w:t>glass</w:t>
      </w:r>
      <w:proofErr w:type="spellEnd"/>
      <w:r w:rsidRPr="005817C9">
        <w:rPr>
          <w:rFonts w:ascii="Arial" w:eastAsia="Arial" w:hAnsi="Arial" w:cs="Arial"/>
          <w:lang w:eastAsia="es-ES" w:bidi="es-ES"/>
        </w:rPr>
        <w:t>)</w:t>
      </w:r>
    </w:p>
    <w:p w14:paraId="365529E2"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Agentes desinfectantes: sustituto de cloro,  desinfectante o  hipoclorito de sodio (cloro comercial).</w:t>
      </w:r>
    </w:p>
    <w:p w14:paraId="7C348290"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Alcohol (más de 70%) para uso electrónico</w:t>
      </w:r>
    </w:p>
    <w:p w14:paraId="0581C8C0"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Desengrasante</w:t>
      </w:r>
    </w:p>
    <w:p w14:paraId="5EFF19BB" w14:textId="77777777" w:rsidR="005817C9" w:rsidRPr="005817C9" w:rsidRDefault="005817C9" w:rsidP="005817C9">
      <w:pPr>
        <w:numPr>
          <w:ilvl w:val="0"/>
          <w:numId w:val="21"/>
        </w:numPr>
        <w:spacing w:line="355" w:lineRule="auto"/>
        <w:ind w:right="330"/>
        <w:jc w:val="left"/>
        <w:rPr>
          <w:rFonts w:ascii="Arial" w:eastAsia="Arial" w:hAnsi="Arial" w:cs="Arial"/>
          <w:lang w:eastAsia="es-ES" w:bidi="es-ES"/>
        </w:rPr>
      </w:pPr>
      <w:r w:rsidRPr="005817C9">
        <w:rPr>
          <w:rFonts w:ascii="Arial" w:eastAsia="Arial" w:hAnsi="Arial" w:cs="Arial"/>
          <w:lang w:eastAsia="es-ES" w:bidi="es-ES"/>
        </w:rPr>
        <w:t>Limpiador de vidrios</w:t>
      </w:r>
    </w:p>
    <w:p w14:paraId="7B8B0CAC" w14:textId="77777777" w:rsidR="005817C9" w:rsidRPr="005817C9" w:rsidRDefault="005817C9" w:rsidP="005817C9">
      <w:pPr>
        <w:spacing w:line="355" w:lineRule="auto"/>
        <w:ind w:right="330"/>
        <w:rPr>
          <w:rFonts w:ascii="Arial" w:eastAsia="Arial" w:hAnsi="Arial" w:cs="Arial"/>
          <w:lang w:eastAsia="es-ES" w:bidi="es-ES"/>
        </w:rPr>
      </w:pPr>
    </w:p>
    <w:p w14:paraId="20721859" w14:textId="77777777" w:rsidR="005817C9" w:rsidRPr="005817C9" w:rsidRDefault="005817C9" w:rsidP="005817C9">
      <w:pPr>
        <w:spacing w:line="355" w:lineRule="auto"/>
        <w:ind w:right="330"/>
        <w:rPr>
          <w:rFonts w:ascii="Arial" w:eastAsia="Arial" w:hAnsi="Arial" w:cs="Arial"/>
          <w:lang w:eastAsia="es-ES" w:bidi="es-ES"/>
        </w:rPr>
      </w:pPr>
    </w:p>
    <w:p w14:paraId="541CDD88" w14:textId="77777777" w:rsidR="005817C9" w:rsidRPr="005817C9" w:rsidRDefault="005817C9" w:rsidP="005817C9">
      <w:pPr>
        <w:pStyle w:val="Heading2"/>
        <w:numPr>
          <w:ilvl w:val="1"/>
          <w:numId w:val="19"/>
        </w:numPr>
        <w:rPr>
          <w:rFonts w:ascii="Arial" w:eastAsia="Calibri" w:hAnsi="Arial" w:cs="Arial"/>
          <w:color w:val="2F5496"/>
          <w:w w:val="120"/>
          <w:lang w:eastAsia="es-ES" w:bidi="es-ES"/>
        </w:rPr>
      </w:pPr>
      <w:bookmarkStart w:id="10" w:name="_Toc42982177"/>
      <w:r w:rsidRPr="005817C9">
        <w:rPr>
          <w:b/>
          <w:lang w:bidi="es-ES"/>
        </w:rPr>
        <w:t>Medidas generales durante la limpieza y desinfección:</w:t>
      </w:r>
      <w:bookmarkEnd w:id="10"/>
    </w:p>
    <w:p w14:paraId="726B8405" w14:textId="77777777" w:rsidR="005817C9" w:rsidRPr="005817C9" w:rsidRDefault="005817C9" w:rsidP="005817C9">
      <w:pPr>
        <w:tabs>
          <w:tab w:val="left" w:pos="829"/>
        </w:tabs>
        <w:spacing w:line="240" w:lineRule="auto"/>
        <w:ind w:left="828"/>
        <w:rPr>
          <w:rFonts w:ascii="Arial" w:eastAsia="Calibri" w:hAnsi="Arial" w:cs="Arial"/>
          <w:color w:val="2F5496"/>
          <w:w w:val="120"/>
          <w:lang w:eastAsia="es-ES" w:bidi="es-ES"/>
        </w:rPr>
      </w:pPr>
    </w:p>
    <w:p w14:paraId="21B496F3"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lang w:eastAsia="es-ES" w:bidi="es-ES"/>
        </w:rPr>
        <w:t xml:space="preserve">En todo momento se debe mantener el distanciamiento físico de 2 metros. </w:t>
      </w:r>
    </w:p>
    <w:p w14:paraId="280FA7BE"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lang w:eastAsia="es-ES" w:bidi="es-ES"/>
        </w:rPr>
        <w:t>Se debe aplicar el protocolo del lavado de manos antes y después de realizar las tareas de limpieza y desinfección.</w:t>
      </w:r>
    </w:p>
    <w:p w14:paraId="7BA2F817"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lang w:eastAsia="es-ES" w:bidi="es-ES"/>
        </w:rPr>
        <w:t>Utilice el equipo de protección personal al realizar las tareas de limpieza y desinfección.</w:t>
      </w:r>
    </w:p>
    <w:p w14:paraId="361482EB"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b/>
          <w:lang w:eastAsia="es-ES" w:bidi="es-ES"/>
        </w:rPr>
        <w:t>No debe tocarse la cara</w:t>
      </w:r>
      <w:r w:rsidRPr="005817C9">
        <w:rPr>
          <w:rFonts w:ascii="Arial" w:eastAsia="Arial" w:hAnsi="Arial" w:cs="Arial"/>
          <w:lang w:eastAsia="es-ES" w:bidi="es-ES"/>
        </w:rPr>
        <w:t xml:space="preserve"> al realizar las labores de limpieza y desinfección.</w:t>
      </w:r>
    </w:p>
    <w:p w14:paraId="4BEF2EE3"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lang w:eastAsia="es-ES" w:bidi="es-ES"/>
        </w:rPr>
        <w:t>No debe utilizar el celular al realizar las labores de limpieza y desinfección.</w:t>
      </w:r>
    </w:p>
    <w:p w14:paraId="31E6992D"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b/>
          <w:lang w:eastAsia="es-ES" w:bidi="es-ES"/>
        </w:rPr>
        <w:t>NUNCA mezcle los productos</w:t>
      </w:r>
      <w:r w:rsidRPr="005817C9">
        <w:rPr>
          <w:rFonts w:ascii="Arial" w:eastAsia="Arial" w:hAnsi="Arial" w:cs="Arial"/>
          <w:lang w:eastAsia="es-ES" w:bidi="es-ES"/>
        </w:rPr>
        <w:t xml:space="preserve"> químicos de limpieza entre sí. Esto puede producir gases peligrosos.</w:t>
      </w:r>
    </w:p>
    <w:p w14:paraId="768F1D99" w14:textId="77777777" w:rsidR="005817C9" w:rsidRP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lang w:eastAsia="es-ES" w:bidi="es-ES"/>
        </w:rPr>
        <w:t>Si se realizar prácticas de re envase de productos de limpieza y desinfección, deberá de apegarse a los requerimientos indicados en la hoja de datos de seguridad del producto, utilizando el EPP correspondiente, en un área ventilada y en envase secundario deberá de ser etiquetado con una copia idéntica al del envase primario (botella original Ver Anexo 2, ejemplo de etiquetas a colocar).</w:t>
      </w:r>
    </w:p>
    <w:p w14:paraId="6B6F7702" w14:textId="77777777" w:rsidR="005817C9" w:rsidRDefault="005817C9" w:rsidP="005817C9">
      <w:pPr>
        <w:spacing w:before="251" w:line="355" w:lineRule="auto"/>
        <w:ind w:left="108" w:right="330"/>
        <w:rPr>
          <w:rFonts w:ascii="Arial" w:eastAsia="Arial" w:hAnsi="Arial" w:cs="Arial"/>
          <w:lang w:eastAsia="es-ES" w:bidi="es-ES"/>
        </w:rPr>
      </w:pPr>
      <w:r w:rsidRPr="005817C9">
        <w:rPr>
          <w:rFonts w:ascii="Arial" w:eastAsia="Arial" w:hAnsi="Arial" w:cs="Arial"/>
          <w:lang w:eastAsia="es-ES" w:bidi="es-ES"/>
        </w:rPr>
        <w:t>No debe comer mientras realiza las tareas de limpieza.</w:t>
      </w:r>
    </w:p>
    <w:p w14:paraId="2E356E74" w14:textId="77777777" w:rsidR="0061010B" w:rsidRDefault="0061010B" w:rsidP="0061010B">
      <w:pPr>
        <w:rPr>
          <w:lang w:eastAsia="es-ES" w:bidi="es-ES"/>
        </w:rPr>
      </w:pPr>
    </w:p>
    <w:p w14:paraId="52DB332D" w14:textId="77777777" w:rsidR="0061010B" w:rsidRPr="005817C9" w:rsidRDefault="0061010B" w:rsidP="0061010B">
      <w:pPr>
        <w:rPr>
          <w:lang w:eastAsia="es-ES" w:bidi="es-ES"/>
        </w:rPr>
      </w:pPr>
      <w:r>
        <w:rPr>
          <w:lang w:eastAsia="es-ES" w:bidi="es-ES"/>
        </w:rPr>
        <w:t>Finalizada la  actividad  de limpieza profunda, en caso de presentarse casos positivos ante la duda, se debe dejar ventilar es espacio  por  4 horas..</w:t>
      </w:r>
    </w:p>
    <w:p w14:paraId="3E4739C9" w14:textId="77777777" w:rsidR="0061010B" w:rsidRDefault="0061010B" w:rsidP="005817C9">
      <w:pPr>
        <w:spacing w:before="251" w:line="355" w:lineRule="auto"/>
        <w:ind w:left="108" w:right="330"/>
        <w:rPr>
          <w:rFonts w:ascii="Arial" w:eastAsia="Arial" w:hAnsi="Arial" w:cs="Arial"/>
          <w:lang w:eastAsia="es-ES" w:bidi="es-ES"/>
        </w:rPr>
      </w:pPr>
    </w:p>
    <w:p w14:paraId="4D80B833" w14:textId="77777777" w:rsidR="005817C9" w:rsidRPr="005817C9" w:rsidRDefault="005817C9" w:rsidP="005817C9">
      <w:pPr>
        <w:spacing w:before="251" w:line="355" w:lineRule="auto"/>
        <w:ind w:left="108" w:right="330"/>
        <w:rPr>
          <w:rFonts w:ascii="Arial" w:eastAsia="Arial" w:hAnsi="Arial" w:cs="Arial"/>
          <w:lang w:eastAsia="es-ES" w:bidi="es-ES"/>
        </w:rPr>
      </w:pPr>
      <w:r>
        <w:rPr>
          <w:rFonts w:ascii="Arial" w:eastAsia="Arial" w:hAnsi="Arial" w:cs="Arial"/>
          <w:lang w:eastAsia="es-ES" w:bidi="es-ES"/>
        </w:rPr>
        <w:t>*</w:t>
      </w:r>
      <w:r w:rsidRPr="005817C9">
        <w:rPr>
          <w:rFonts w:ascii="Arial" w:eastAsia="Arial" w:hAnsi="Arial" w:cs="Arial"/>
          <w:b/>
          <w:lang w:eastAsia="es-ES" w:bidi="es-ES"/>
        </w:rPr>
        <w:t xml:space="preserve">Bitácora: </w:t>
      </w:r>
      <w:r w:rsidRPr="005817C9">
        <w:rPr>
          <w:rFonts w:ascii="Arial" w:eastAsia="Arial" w:hAnsi="Arial" w:cs="Arial"/>
          <w:lang w:eastAsia="es-ES" w:bidi="es-ES"/>
        </w:rPr>
        <w:t xml:space="preserve">Se deberá de llevar un bitácora con los roles de limpieza, horas y productos utilizados y el responsable de la actividad por cada área o unidad de la oficina en que se prestan los servicios de limpieza y desinfección.  </w:t>
      </w:r>
    </w:p>
    <w:p w14:paraId="5E2750BF" w14:textId="77777777" w:rsidR="005817C9" w:rsidRPr="005817C9" w:rsidRDefault="005817C9" w:rsidP="005817C9">
      <w:pPr>
        <w:spacing w:line="355" w:lineRule="auto"/>
        <w:ind w:right="330"/>
        <w:rPr>
          <w:rFonts w:ascii="Arial" w:eastAsia="Arial" w:hAnsi="Arial" w:cs="Arial"/>
          <w:lang w:eastAsia="es-ES" w:bidi="es-ES"/>
        </w:rPr>
      </w:pPr>
    </w:p>
    <w:p w14:paraId="25518F86" w14:textId="77777777" w:rsidR="005817C9" w:rsidRPr="005817C9" w:rsidRDefault="005817C9" w:rsidP="005817C9">
      <w:pPr>
        <w:pStyle w:val="Heading2"/>
        <w:numPr>
          <w:ilvl w:val="1"/>
          <w:numId w:val="19"/>
        </w:numPr>
        <w:rPr>
          <w:rFonts w:ascii="Arial" w:eastAsia="Calibri" w:hAnsi="Arial" w:cs="Arial"/>
          <w:color w:val="2F5496"/>
          <w:w w:val="120"/>
          <w:lang w:eastAsia="es-ES" w:bidi="es-ES"/>
        </w:rPr>
      </w:pPr>
      <w:bookmarkStart w:id="11" w:name="_Toc42982178"/>
      <w:r w:rsidRPr="005817C9">
        <w:rPr>
          <w:b/>
          <w:lang w:bidi="es-ES"/>
        </w:rPr>
        <w:t>Actividades de limpieza y desinfección en áreas comunes:</w:t>
      </w:r>
      <w:bookmarkEnd w:id="11"/>
    </w:p>
    <w:p w14:paraId="44FBBCE1" w14:textId="77777777" w:rsidR="005817C9" w:rsidRPr="005817C9" w:rsidRDefault="005817C9" w:rsidP="005817C9">
      <w:pPr>
        <w:tabs>
          <w:tab w:val="left" w:pos="829"/>
        </w:tabs>
        <w:spacing w:line="240" w:lineRule="auto"/>
        <w:ind w:left="828"/>
        <w:rPr>
          <w:rFonts w:ascii="Arial" w:eastAsia="Calibri" w:hAnsi="Arial" w:cs="Arial"/>
          <w:color w:val="2F5496"/>
          <w:w w:val="120"/>
          <w:lang w:eastAsia="es-ES" w:bidi="es-ES"/>
        </w:rPr>
      </w:pPr>
    </w:p>
    <w:p w14:paraId="0889DC3B"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lang w:eastAsia="es-ES" w:bidi="es-ES"/>
        </w:rPr>
        <w:t xml:space="preserve">Es fundamental seguir la limpieza y desinfección en cuatro pasos: </w:t>
      </w:r>
    </w:p>
    <w:p w14:paraId="2BD28AC4" w14:textId="77777777" w:rsidR="005817C9" w:rsidRPr="005817C9" w:rsidRDefault="005817C9" w:rsidP="005817C9">
      <w:pPr>
        <w:spacing w:line="355" w:lineRule="auto"/>
        <w:ind w:left="108" w:right="330"/>
        <w:rPr>
          <w:rFonts w:ascii="Arial" w:eastAsia="Arial" w:hAnsi="Arial" w:cs="Arial"/>
          <w:lang w:eastAsia="es-ES" w:bidi="es-ES"/>
        </w:rPr>
      </w:pPr>
    </w:p>
    <w:p w14:paraId="4722580B" w14:textId="77777777" w:rsidR="005817C9" w:rsidRPr="005817C9" w:rsidRDefault="005817C9" w:rsidP="005817C9">
      <w:pPr>
        <w:pStyle w:val="ListParagraph"/>
        <w:numPr>
          <w:ilvl w:val="0"/>
          <w:numId w:val="27"/>
        </w:numPr>
        <w:rPr>
          <w:lang w:eastAsia="es-ES" w:bidi="es-ES"/>
        </w:rPr>
      </w:pPr>
      <w:r w:rsidRPr="005817C9">
        <w:rPr>
          <w:lang w:eastAsia="es-ES" w:bidi="es-ES"/>
        </w:rPr>
        <w:lastRenderedPageBreak/>
        <w:t xml:space="preserve">Primero, </w:t>
      </w:r>
      <w:r w:rsidR="0008405B">
        <w:rPr>
          <w:lang w:eastAsia="es-ES" w:bidi="es-ES"/>
        </w:rPr>
        <w:t>Antes de iniciar</w:t>
      </w:r>
      <w:r w:rsidRPr="005817C9">
        <w:rPr>
          <w:lang w:eastAsia="es-ES" w:bidi="es-ES"/>
        </w:rPr>
        <w:t xml:space="preserve"> debe ventilar el área de 10 a 15 minutos sin generar corrientes fuertes por ejemplo, abrir las ventanas y puertas. </w:t>
      </w:r>
    </w:p>
    <w:p w14:paraId="0B988BD8" w14:textId="77777777" w:rsidR="005817C9" w:rsidRPr="005817C9" w:rsidRDefault="005817C9" w:rsidP="005817C9">
      <w:pPr>
        <w:pStyle w:val="ListParagraph"/>
        <w:numPr>
          <w:ilvl w:val="0"/>
          <w:numId w:val="27"/>
        </w:numPr>
        <w:rPr>
          <w:lang w:eastAsia="es-ES" w:bidi="es-ES"/>
        </w:rPr>
      </w:pPr>
      <w:r w:rsidRPr="005817C9">
        <w:rPr>
          <w:lang w:eastAsia="es-ES" w:bidi="es-ES"/>
        </w:rPr>
        <w:t>Segundo, comience las labores de limpieza del fondo del área hacia la salida, realizando la limpieza de superficies mediante el barrido, mopa o paño para recoger el polvo o basura. Recuerde no sacudir los paños o toallas, ni barrer de forma brusca a fin de evitar que el polvo y otros agentes en el piso se suspendan en el aire.</w:t>
      </w:r>
    </w:p>
    <w:p w14:paraId="76399BE2" w14:textId="77777777" w:rsidR="005817C9" w:rsidRPr="005817C9" w:rsidRDefault="005817C9" w:rsidP="005817C9">
      <w:pPr>
        <w:pStyle w:val="ListParagraph"/>
        <w:numPr>
          <w:ilvl w:val="0"/>
          <w:numId w:val="27"/>
        </w:numPr>
        <w:rPr>
          <w:lang w:eastAsia="es-ES" w:bidi="es-ES"/>
        </w:rPr>
      </w:pPr>
      <w:r w:rsidRPr="005817C9">
        <w:rPr>
          <w:lang w:eastAsia="es-ES" w:bidi="es-ES"/>
        </w:rPr>
        <w:t xml:space="preserve">En los puntos donde sea visible suciedad se debe frotar o restregar con la ayuda de detergente o jabón, enjuagar la superficie con agua limpia y secar con una toalla limpia. En caso necesario utilice un producto limpiador. </w:t>
      </w:r>
    </w:p>
    <w:p w14:paraId="1B1E12B5" w14:textId="77777777" w:rsidR="005817C9" w:rsidRPr="005817C9" w:rsidRDefault="005817C9" w:rsidP="005817C9">
      <w:pPr>
        <w:pStyle w:val="ListParagraph"/>
        <w:numPr>
          <w:ilvl w:val="0"/>
          <w:numId w:val="27"/>
        </w:numPr>
        <w:rPr>
          <w:lang w:eastAsia="es-ES" w:bidi="es-ES"/>
        </w:rPr>
      </w:pPr>
      <w:r w:rsidRPr="005817C9">
        <w:rPr>
          <w:lang w:eastAsia="es-ES" w:bidi="es-ES"/>
        </w:rPr>
        <w:t>Tercero, debe realizar la desinfección de las superficies ya limpias, con productos desinfectantes aplicando sobre toallas, paños o trapeadores, entre otros. RECUERDE desinfectar las superficies de contacto frecuente (muebles, puertas, escritorios,  apagadores, barandas entre otros).</w:t>
      </w:r>
    </w:p>
    <w:p w14:paraId="6BC068EB" w14:textId="77777777" w:rsidR="005817C9" w:rsidRPr="005817C9" w:rsidRDefault="005817C9" w:rsidP="005817C9">
      <w:pPr>
        <w:pStyle w:val="ListParagraph"/>
        <w:numPr>
          <w:ilvl w:val="0"/>
          <w:numId w:val="27"/>
        </w:numPr>
        <w:rPr>
          <w:lang w:eastAsia="es-ES" w:bidi="es-ES"/>
        </w:rPr>
      </w:pPr>
      <w:r w:rsidRPr="005817C9">
        <w:rPr>
          <w:lang w:eastAsia="es-ES" w:bidi="es-ES"/>
        </w:rPr>
        <w:t>Cuarto, después de aplicar la solución desinfectante, se debe dejar actuar el producto por 10 minutos, eliminar el exceso de la solución desinfectante de los puntos con contacto de personas, como escritorios o mesas. En el caso del hipoclorito (cloro) use la solución dentro de 30 minutos siguientes a su preparación.</w:t>
      </w:r>
    </w:p>
    <w:p w14:paraId="4F85DDEE" w14:textId="77777777" w:rsidR="005817C9" w:rsidRPr="005817C9" w:rsidRDefault="005817C9" w:rsidP="005817C9">
      <w:pPr>
        <w:spacing w:line="355" w:lineRule="auto"/>
        <w:ind w:left="108" w:right="330"/>
        <w:rPr>
          <w:rFonts w:ascii="Arial" w:eastAsia="Arial" w:hAnsi="Arial" w:cs="Arial"/>
          <w:lang w:eastAsia="es-ES" w:bidi="es-ES"/>
        </w:rPr>
      </w:pPr>
    </w:p>
    <w:p w14:paraId="5D9FD64A"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b/>
          <w:lang w:eastAsia="es-ES" w:bidi="es-ES"/>
        </w:rPr>
        <w:t>Nota 1:</w:t>
      </w:r>
      <w:r w:rsidRPr="005817C9">
        <w:rPr>
          <w:rFonts w:ascii="Arial" w:eastAsia="Arial" w:hAnsi="Arial" w:cs="Arial"/>
          <w:lang w:eastAsia="es-ES" w:bidi="es-ES"/>
        </w:rPr>
        <w:t xml:space="preserve"> Para la limpieza de aparatos electrónicos (equipos de cómputo, teléfonos, pantallas, teclados, audífonos, mouse, celulares, impresoras, entre otros), se utilizará una toalla limpia con una solución a base de alcohol (etanol entre 60% o 80%) o cualquier otro producto de desinfectante que demuestre su eficacia ante el virus sin dañar estos equipos. </w:t>
      </w:r>
    </w:p>
    <w:p w14:paraId="57ECC520"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b/>
          <w:lang w:eastAsia="es-ES" w:bidi="es-ES"/>
        </w:rPr>
        <w:t>Nota 2:</w:t>
      </w:r>
      <w:r w:rsidRPr="005817C9">
        <w:rPr>
          <w:rFonts w:ascii="Arial" w:eastAsia="Arial" w:hAnsi="Arial" w:cs="Arial"/>
          <w:lang w:eastAsia="es-ES" w:bidi="es-ES"/>
        </w:rPr>
        <w:t xml:space="preserve"> No se recomienda el uso de hipoclorito (cloro) para equipos electrónicos, mobiliario de madera tratada o teñidas, ni superficies que se corroen.</w:t>
      </w:r>
    </w:p>
    <w:p w14:paraId="31533A36" w14:textId="77777777" w:rsidR="005817C9" w:rsidRPr="005817C9" w:rsidRDefault="005817C9" w:rsidP="005817C9">
      <w:pPr>
        <w:spacing w:line="355" w:lineRule="auto"/>
        <w:ind w:left="108" w:right="330"/>
        <w:rPr>
          <w:rFonts w:ascii="Arial" w:eastAsia="Arial" w:hAnsi="Arial" w:cs="Arial"/>
          <w:lang w:eastAsia="es-ES" w:bidi="es-ES"/>
        </w:rPr>
      </w:pPr>
      <w:r w:rsidRPr="005817C9">
        <w:rPr>
          <w:rFonts w:ascii="Arial" w:eastAsia="Arial" w:hAnsi="Arial" w:cs="Arial"/>
          <w:b/>
          <w:lang w:eastAsia="es-ES" w:bidi="es-ES"/>
        </w:rPr>
        <w:t>Nota 3:</w:t>
      </w:r>
      <w:r w:rsidRPr="005817C9">
        <w:rPr>
          <w:rFonts w:ascii="Arial" w:eastAsia="Arial" w:hAnsi="Arial" w:cs="Arial"/>
          <w:lang w:eastAsia="es-ES" w:bidi="es-ES"/>
        </w:rPr>
        <w:t xml:space="preserve"> Equipos especializados consultar al responsable del equipo, por otros tipo de desinfectante, en este caso, se deben seguir las recomendaciones del fabricante del equipo.</w:t>
      </w:r>
    </w:p>
    <w:p w14:paraId="60ECFE6F" w14:textId="77777777" w:rsidR="005817C9" w:rsidRPr="005817C9" w:rsidRDefault="005817C9" w:rsidP="005817C9">
      <w:pPr>
        <w:tabs>
          <w:tab w:val="left" w:pos="875"/>
          <w:tab w:val="left" w:pos="876"/>
        </w:tabs>
        <w:spacing w:line="384" w:lineRule="auto"/>
        <w:ind w:left="142" w:right="256"/>
        <w:rPr>
          <w:rFonts w:ascii="Arial" w:eastAsia="Arial" w:hAnsi="Arial" w:cs="Arial"/>
          <w:lang w:eastAsia="es-ES" w:bidi="es-ES"/>
        </w:rPr>
      </w:pPr>
      <w:r w:rsidRPr="005817C9">
        <w:rPr>
          <w:rFonts w:ascii="Arial" w:eastAsia="Arial" w:hAnsi="Arial" w:cs="Arial"/>
          <w:b/>
          <w:lang w:eastAsia="es-ES" w:bidi="es-ES"/>
        </w:rPr>
        <w:t>Nota 4:</w:t>
      </w:r>
      <w:r w:rsidRPr="005817C9">
        <w:rPr>
          <w:rFonts w:ascii="Arial" w:eastAsia="Arial" w:hAnsi="Arial" w:cs="Arial"/>
          <w:lang w:eastAsia="es-ES" w:bidi="es-ES"/>
        </w:rPr>
        <w:t xml:space="preserve">  En el caso de limpieza y desinfección de textiles (por ejemplo, alfombras, tapetes, toallas, ropa, sofás, sillas, ropa, juguetes de tela suave , cortinas, entre otros.) deben lavarse como mínimo con un ciclo de agua caliente (90 ° C) y agregar detergente para la ropa.</w:t>
      </w:r>
    </w:p>
    <w:p w14:paraId="7EE9D9D6" w14:textId="77777777" w:rsidR="005817C9" w:rsidRPr="005817C9" w:rsidRDefault="005817C9" w:rsidP="005817C9">
      <w:pPr>
        <w:tabs>
          <w:tab w:val="left" w:pos="875"/>
          <w:tab w:val="left" w:pos="876"/>
        </w:tabs>
        <w:ind w:right="282"/>
        <w:jc w:val="left"/>
        <w:rPr>
          <w:rFonts w:ascii="Arial" w:eastAsia="Arial" w:hAnsi="Arial" w:cs="Arial"/>
          <w:lang w:eastAsia="es-ES" w:bidi="es-ES"/>
        </w:rPr>
      </w:pPr>
    </w:p>
    <w:p w14:paraId="6C56EE0F" w14:textId="77777777" w:rsidR="005817C9" w:rsidRPr="005817C9" w:rsidRDefault="005817C9" w:rsidP="005817C9">
      <w:pPr>
        <w:tabs>
          <w:tab w:val="left" w:pos="875"/>
          <w:tab w:val="left" w:pos="876"/>
        </w:tabs>
        <w:ind w:right="282"/>
        <w:rPr>
          <w:rFonts w:ascii="Arial" w:eastAsia="Arial" w:hAnsi="Arial" w:cs="Arial"/>
          <w:lang w:eastAsia="es-ES" w:bidi="es-ES"/>
        </w:rPr>
      </w:pPr>
      <w:r w:rsidRPr="005817C9">
        <w:rPr>
          <w:rFonts w:ascii="Arial" w:eastAsia="Arial" w:hAnsi="Arial" w:cs="Arial"/>
          <w:lang w:eastAsia="es-ES" w:bidi="es-ES"/>
        </w:rPr>
        <w:t>Deberá considerarse como área común los ascensores, en aquellas unidades que cuenten con estos se realizará una limpieza y desinfección según el presente protocolo al menos 3 veces al día.</w:t>
      </w:r>
    </w:p>
    <w:p w14:paraId="5DF7B773" w14:textId="77777777" w:rsidR="005817C9" w:rsidRDefault="005817C9" w:rsidP="005817C9">
      <w:pPr>
        <w:tabs>
          <w:tab w:val="left" w:pos="875"/>
          <w:tab w:val="left" w:pos="876"/>
        </w:tabs>
        <w:ind w:right="282"/>
        <w:jc w:val="left"/>
        <w:rPr>
          <w:rFonts w:ascii="Arial" w:eastAsia="Arial" w:hAnsi="Arial" w:cs="Arial"/>
          <w:lang w:eastAsia="es-ES" w:bidi="es-ES"/>
        </w:rPr>
      </w:pPr>
    </w:p>
    <w:p w14:paraId="03459651" w14:textId="77777777" w:rsidR="005817C9" w:rsidRPr="005817C9" w:rsidRDefault="005817C9" w:rsidP="005817C9">
      <w:pPr>
        <w:tabs>
          <w:tab w:val="left" w:pos="875"/>
          <w:tab w:val="left" w:pos="876"/>
        </w:tabs>
        <w:ind w:right="282"/>
        <w:jc w:val="left"/>
        <w:rPr>
          <w:rFonts w:ascii="Arial" w:eastAsia="Arial" w:hAnsi="Arial" w:cs="Arial"/>
          <w:lang w:eastAsia="es-ES" w:bidi="es-ES"/>
        </w:rPr>
      </w:pPr>
    </w:p>
    <w:p w14:paraId="1FA4453E" w14:textId="77777777" w:rsidR="005817C9" w:rsidRPr="005817C9" w:rsidRDefault="005817C9" w:rsidP="005817C9">
      <w:pPr>
        <w:pStyle w:val="Heading2"/>
        <w:numPr>
          <w:ilvl w:val="1"/>
          <w:numId w:val="19"/>
        </w:numPr>
        <w:rPr>
          <w:b/>
          <w:lang w:bidi="es-ES"/>
        </w:rPr>
      </w:pPr>
      <w:bookmarkStart w:id="12" w:name="_Toc42982179"/>
      <w:r>
        <w:rPr>
          <w:b/>
          <w:lang w:bidi="es-ES"/>
        </w:rPr>
        <w:lastRenderedPageBreak/>
        <w:t xml:space="preserve">Actividades de limpieza y desinfección en </w:t>
      </w:r>
      <w:r w:rsidRPr="005817C9">
        <w:rPr>
          <w:b/>
          <w:lang w:bidi="es-ES"/>
        </w:rPr>
        <w:t>Servicios sanitarios y baños:</w:t>
      </w:r>
      <w:bookmarkEnd w:id="12"/>
    </w:p>
    <w:p w14:paraId="7C012E9E" w14:textId="77777777" w:rsidR="005817C9" w:rsidRPr="005817C9" w:rsidRDefault="005817C9" w:rsidP="005817C9">
      <w:pPr>
        <w:spacing w:before="9" w:line="240" w:lineRule="auto"/>
        <w:jc w:val="left"/>
        <w:rPr>
          <w:rFonts w:ascii="Arial" w:eastAsia="Calibri" w:hAnsi="Arial" w:cs="Arial"/>
          <w:lang w:eastAsia="es-ES" w:bidi="es-ES"/>
        </w:rPr>
      </w:pPr>
    </w:p>
    <w:p w14:paraId="54666519" w14:textId="77777777" w:rsidR="0008405B" w:rsidRPr="005817C9" w:rsidRDefault="005817C9" w:rsidP="0008405B">
      <w:pPr>
        <w:pStyle w:val="ListParagraph"/>
        <w:numPr>
          <w:ilvl w:val="0"/>
          <w:numId w:val="28"/>
        </w:numPr>
        <w:rPr>
          <w:lang w:eastAsia="es-ES" w:bidi="es-ES"/>
        </w:rPr>
      </w:pPr>
      <w:r w:rsidRPr="005817C9">
        <w:rPr>
          <w:lang w:eastAsia="es-ES" w:bidi="es-ES"/>
        </w:rPr>
        <w:t xml:space="preserve">Primero, </w:t>
      </w:r>
      <w:r w:rsidR="0008405B">
        <w:rPr>
          <w:lang w:eastAsia="es-ES" w:bidi="es-ES"/>
        </w:rPr>
        <w:t>Colóquese el equipo de protección personal.</w:t>
      </w:r>
    </w:p>
    <w:p w14:paraId="77415A1A" w14:textId="77777777" w:rsidR="005817C9" w:rsidRDefault="00930D0C" w:rsidP="005817C9">
      <w:pPr>
        <w:pStyle w:val="ListParagraph"/>
        <w:numPr>
          <w:ilvl w:val="0"/>
          <w:numId w:val="28"/>
        </w:numPr>
        <w:rPr>
          <w:lang w:eastAsia="es-ES" w:bidi="es-ES"/>
        </w:rPr>
      </w:pPr>
      <w:r>
        <w:rPr>
          <w:lang w:eastAsia="es-ES" w:bidi="es-ES"/>
        </w:rPr>
        <w:t>D</w:t>
      </w:r>
      <w:r w:rsidR="005817C9" w:rsidRPr="005817C9">
        <w:rPr>
          <w:lang w:eastAsia="es-ES" w:bidi="es-ES"/>
        </w:rPr>
        <w:t xml:space="preserve">ebe ventilar el área de 10 a 15 minutos sin generar corrientes </w:t>
      </w:r>
      <w:r w:rsidR="0008405B" w:rsidRPr="005817C9">
        <w:rPr>
          <w:lang w:eastAsia="es-ES" w:bidi="es-ES"/>
        </w:rPr>
        <w:t>fuertes,</w:t>
      </w:r>
      <w:r w:rsidR="005817C9" w:rsidRPr="005817C9">
        <w:rPr>
          <w:lang w:eastAsia="es-ES" w:bidi="es-ES"/>
        </w:rPr>
        <w:t xml:space="preserve"> por ejemplo, abrir las ventanas y puertas. </w:t>
      </w:r>
    </w:p>
    <w:p w14:paraId="212A9879" w14:textId="77777777" w:rsidR="005817C9" w:rsidRPr="005817C9" w:rsidRDefault="005817C9" w:rsidP="005817C9">
      <w:pPr>
        <w:pStyle w:val="ListParagraph"/>
        <w:numPr>
          <w:ilvl w:val="0"/>
          <w:numId w:val="28"/>
        </w:numPr>
        <w:rPr>
          <w:lang w:eastAsia="es-ES" w:bidi="es-ES"/>
        </w:rPr>
      </w:pPr>
      <w:r>
        <w:rPr>
          <w:lang w:eastAsia="es-ES" w:bidi="es-ES"/>
        </w:rPr>
        <w:t xml:space="preserve">En </w:t>
      </w:r>
      <w:r w:rsidRPr="005817C9">
        <w:rPr>
          <w:lang w:eastAsia="es-ES" w:bidi="es-ES"/>
        </w:rPr>
        <w:t xml:space="preserve">el caso de duchas, lavar paredes, el lavamanos, la jabonera, las perillas de la ducha y la puerta con una esponja impregnada de una solución desinfectante. </w:t>
      </w:r>
    </w:p>
    <w:p w14:paraId="7A282BB3" w14:textId="77777777" w:rsidR="005817C9" w:rsidRPr="005817C9" w:rsidRDefault="005817C9" w:rsidP="005817C9">
      <w:pPr>
        <w:pStyle w:val="ListParagraph"/>
        <w:numPr>
          <w:ilvl w:val="0"/>
          <w:numId w:val="28"/>
        </w:numPr>
        <w:rPr>
          <w:lang w:eastAsia="es-ES" w:bidi="es-ES"/>
        </w:rPr>
      </w:pPr>
      <w:r>
        <w:rPr>
          <w:lang w:eastAsia="es-ES" w:bidi="es-ES"/>
        </w:rPr>
        <w:t>A</w:t>
      </w:r>
      <w:r w:rsidRPr="005817C9">
        <w:rPr>
          <w:lang w:eastAsia="es-ES" w:bidi="es-ES"/>
        </w:rPr>
        <w:t>ntes de iniciar el lavado del inodoro</w:t>
      </w:r>
      <w:r>
        <w:rPr>
          <w:lang w:eastAsia="es-ES" w:bidi="es-ES"/>
        </w:rPr>
        <w:t>,</w:t>
      </w:r>
      <w:r w:rsidRPr="005817C9">
        <w:rPr>
          <w:lang w:eastAsia="es-ES" w:bidi="es-ES"/>
        </w:rPr>
        <w:t xml:space="preserve"> se recomienda vaciar el agua del tanque al menos una vez. Posteriormente, se debe esparcir la </w:t>
      </w:r>
      <w:r>
        <w:rPr>
          <w:lang w:eastAsia="es-ES" w:bidi="es-ES"/>
        </w:rPr>
        <w:t>solución desinfectante preparada</w:t>
      </w:r>
      <w:r w:rsidRPr="005817C9">
        <w:rPr>
          <w:lang w:eastAsia="es-ES" w:bidi="es-ES"/>
        </w:rPr>
        <w:t xml:space="preserve"> el mismo día que se va a utilizar, por todas las superficies del sanitario, iniciando por la parte exterior, la base, el área de atrás, las tuberías y las bisagras</w:t>
      </w:r>
    </w:p>
    <w:p w14:paraId="722178BF" w14:textId="77777777" w:rsidR="005817C9" w:rsidRDefault="005817C9" w:rsidP="005817C9">
      <w:pPr>
        <w:pStyle w:val="ListParagraph"/>
        <w:numPr>
          <w:ilvl w:val="0"/>
          <w:numId w:val="28"/>
        </w:numPr>
        <w:rPr>
          <w:lang w:eastAsia="es-ES" w:bidi="es-ES"/>
        </w:rPr>
      </w:pPr>
      <w:r w:rsidRPr="005817C9">
        <w:rPr>
          <w:lang w:eastAsia="es-ES" w:bidi="es-ES"/>
        </w:rPr>
        <w:t>Los servicios sanitarios deben ser atendidos con frecuencia, al menos tres veces al día o si es necesario.</w:t>
      </w:r>
    </w:p>
    <w:p w14:paraId="09222802" w14:textId="77777777" w:rsidR="006645F5" w:rsidRDefault="006645F5" w:rsidP="005817C9">
      <w:pPr>
        <w:pStyle w:val="ListParagraph"/>
        <w:numPr>
          <w:ilvl w:val="0"/>
          <w:numId w:val="28"/>
        </w:numPr>
        <w:rPr>
          <w:lang w:eastAsia="es-ES" w:bidi="es-ES"/>
        </w:rPr>
      </w:pPr>
      <w:r>
        <w:rPr>
          <w:lang w:eastAsia="es-ES" w:bidi="es-ES"/>
        </w:rPr>
        <w:t>Finalizado la desinfección debe desecharse los materiales desechables y el EPP en un basurero con tapa.</w:t>
      </w:r>
    </w:p>
    <w:p w14:paraId="7E658880" w14:textId="77777777" w:rsidR="005817C9" w:rsidRPr="005817C9" w:rsidRDefault="005817C9" w:rsidP="005817C9">
      <w:pPr>
        <w:spacing w:line="355" w:lineRule="auto"/>
        <w:ind w:right="330"/>
        <w:rPr>
          <w:rFonts w:ascii="Arial" w:eastAsia="Arial" w:hAnsi="Arial" w:cs="Arial"/>
          <w:b/>
          <w:lang w:eastAsia="es-ES" w:bidi="es-ES"/>
        </w:rPr>
      </w:pPr>
    </w:p>
    <w:p w14:paraId="1832840C" w14:textId="77777777" w:rsidR="005817C9" w:rsidRPr="005817C9" w:rsidRDefault="005817C9" w:rsidP="005817C9">
      <w:pPr>
        <w:spacing w:line="355" w:lineRule="auto"/>
        <w:ind w:right="330"/>
        <w:rPr>
          <w:rFonts w:ascii="Arial" w:eastAsia="Arial" w:hAnsi="Arial" w:cs="Arial"/>
          <w:lang w:eastAsia="es-ES" w:bidi="es-ES"/>
        </w:rPr>
      </w:pPr>
      <w:r w:rsidRPr="005817C9">
        <w:rPr>
          <w:rFonts w:ascii="Arial" w:eastAsia="Arial" w:hAnsi="Arial" w:cs="Arial"/>
          <w:b/>
          <w:lang w:eastAsia="es-ES" w:bidi="es-ES"/>
        </w:rPr>
        <w:t>Nota 3:</w:t>
      </w:r>
      <w:r w:rsidRPr="005817C9">
        <w:rPr>
          <w:rFonts w:ascii="Arial" w:eastAsia="Arial" w:hAnsi="Arial" w:cs="Arial"/>
          <w:lang w:eastAsia="es-ES" w:bidi="es-ES"/>
        </w:rPr>
        <w:t xml:space="preserve"> Para la limpieza de servicios sanitarios se recomienda usar toallas de  desechables al realizar la limpieza y desinfección de la loza sanitaria y lavatorios. En caso de utilizar implementos reutilizables en estas tareas, estos deben lavarse y desinfectarse utilizando alguno de los siguientes productos: desinfectante, sustituto de cloro o hipoclorito de sodio (cloro) a 0.5% (Ver tabla para las disoluciones de cloro Anexo 1)</w:t>
      </w:r>
    </w:p>
    <w:p w14:paraId="6500896A" w14:textId="77777777" w:rsidR="005817C9" w:rsidRPr="005817C9" w:rsidRDefault="005817C9" w:rsidP="005817C9">
      <w:pPr>
        <w:tabs>
          <w:tab w:val="left" w:pos="829"/>
        </w:tabs>
        <w:spacing w:before="11" w:line="350" w:lineRule="auto"/>
        <w:ind w:right="328"/>
        <w:jc w:val="left"/>
        <w:rPr>
          <w:rFonts w:ascii="Arial" w:eastAsia="Calibri" w:hAnsi="Arial" w:cs="Arial"/>
          <w:lang w:eastAsia="es-ES" w:bidi="es-ES"/>
        </w:rPr>
      </w:pPr>
    </w:p>
    <w:p w14:paraId="60A4852B" w14:textId="77777777" w:rsidR="005817C9" w:rsidRPr="005817C9" w:rsidRDefault="005817C9" w:rsidP="005817C9">
      <w:pPr>
        <w:pStyle w:val="Heading2"/>
        <w:numPr>
          <w:ilvl w:val="1"/>
          <w:numId w:val="19"/>
        </w:numPr>
        <w:rPr>
          <w:rFonts w:ascii="Arial" w:eastAsia="Calibri" w:hAnsi="Arial" w:cs="Arial"/>
          <w:color w:val="2F5496"/>
          <w:w w:val="120"/>
          <w:lang w:eastAsia="es-ES" w:bidi="es-ES"/>
        </w:rPr>
      </w:pPr>
      <w:bookmarkStart w:id="13" w:name="_Toc42982180"/>
      <w:r w:rsidRPr="005817C9">
        <w:rPr>
          <w:b/>
          <w:lang w:bidi="es-ES"/>
        </w:rPr>
        <w:t>Limpieza y desinfección de fluidos biológicos:</w:t>
      </w:r>
      <w:bookmarkEnd w:id="13"/>
    </w:p>
    <w:p w14:paraId="22959E69" w14:textId="77777777" w:rsidR="005817C9" w:rsidRDefault="005817C9" w:rsidP="005817C9">
      <w:pPr>
        <w:spacing w:before="8" w:line="240" w:lineRule="auto"/>
        <w:jc w:val="left"/>
        <w:rPr>
          <w:rFonts w:ascii="Arial" w:eastAsia="Calibri" w:hAnsi="Arial" w:cs="Arial"/>
          <w:lang w:eastAsia="es-ES" w:bidi="es-ES"/>
        </w:rPr>
      </w:pPr>
    </w:p>
    <w:p w14:paraId="60EAE92D" w14:textId="77777777" w:rsidR="005817C9" w:rsidRDefault="00F85A13" w:rsidP="005817C9">
      <w:pPr>
        <w:rPr>
          <w:lang w:eastAsia="es-ES" w:bidi="es-ES"/>
        </w:rPr>
      </w:pPr>
      <w:r>
        <w:rPr>
          <w:lang w:eastAsia="es-ES" w:bidi="es-ES"/>
        </w:rPr>
        <w:t xml:space="preserve">En caso de un evento </w:t>
      </w:r>
      <w:r w:rsidR="005817C9">
        <w:rPr>
          <w:lang w:eastAsia="es-ES" w:bidi="es-ES"/>
        </w:rPr>
        <w:t xml:space="preserve"> en el área de trabajo en el que haya exposición de fluidos corporales biológicos como por ejemplo vómito, orina, saliva, sangre, entre otros, se deberá de seguir los siguientes pasos para la limpieza y desinfección inmediata.</w:t>
      </w:r>
    </w:p>
    <w:p w14:paraId="2F0044AE" w14:textId="77777777" w:rsidR="005817C9" w:rsidRPr="005817C9" w:rsidRDefault="005817C9" w:rsidP="005817C9">
      <w:pPr>
        <w:spacing w:before="8" w:line="240" w:lineRule="auto"/>
        <w:jc w:val="left"/>
        <w:rPr>
          <w:rFonts w:ascii="Arial" w:eastAsia="Calibri" w:hAnsi="Arial" w:cs="Arial"/>
          <w:lang w:eastAsia="es-ES" w:bidi="es-ES"/>
        </w:rPr>
      </w:pPr>
    </w:p>
    <w:p w14:paraId="38579F2D" w14:textId="77777777" w:rsidR="005817C9" w:rsidRPr="005817C9" w:rsidRDefault="005817C9" w:rsidP="005817C9">
      <w:pPr>
        <w:pStyle w:val="ListParagraph"/>
        <w:numPr>
          <w:ilvl w:val="0"/>
          <w:numId w:val="30"/>
        </w:numPr>
        <w:tabs>
          <w:tab w:val="left" w:pos="829"/>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Limpiarse de inmediato para evitar accidentes y contaminación de otras personas.</w:t>
      </w:r>
    </w:p>
    <w:p w14:paraId="148264A1" w14:textId="77777777" w:rsidR="005817C9" w:rsidRPr="005817C9" w:rsidRDefault="005817C9" w:rsidP="005817C9">
      <w:pPr>
        <w:pStyle w:val="ListParagraph"/>
        <w:numPr>
          <w:ilvl w:val="0"/>
          <w:numId w:val="30"/>
        </w:numPr>
        <w:tabs>
          <w:tab w:val="left" w:pos="829"/>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En el momento de la limpieza, las personas encargadas deben utilizar equipo de protección personal como guantes, mascarillas y gafas.</w:t>
      </w:r>
    </w:p>
    <w:p w14:paraId="695B41D0" w14:textId="77777777" w:rsidR="005817C9" w:rsidRPr="005817C9" w:rsidRDefault="005817C9" w:rsidP="005817C9">
      <w:pPr>
        <w:pStyle w:val="ListParagraph"/>
        <w:numPr>
          <w:ilvl w:val="0"/>
          <w:numId w:val="30"/>
        </w:numPr>
        <w:tabs>
          <w:tab w:val="left" w:pos="829"/>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Limpiarse con una solución de cloro al 2% (Ver Anexo 1) para inactivar el agente biológico, después de este paso se puede considerar el área asegurada para su limpieza y desinfección.</w:t>
      </w:r>
    </w:p>
    <w:p w14:paraId="6CF8B3C8" w14:textId="77777777" w:rsidR="005817C9" w:rsidRDefault="005817C9" w:rsidP="005817C9">
      <w:pPr>
        <w:pStyle w:val="ListParagraph"/>
        <w:numPr>
          <w:ilvl w:val="0"/>
          <w:numId w:val="30"/>
        </w:numPr>
        <w:tabs>
          <w:tab w:val="left" w:pos="829"/>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lastRenderedPageBreak/>
        <w:t>Debe cubrirse el fluido o secreción con una solución desinfectante y un trapo desechable. Posteriormente, con la ayuda de una escoba y una pala, se retira y se depositar en una bolsa plástica para material bioinfeccioso, la cual debe colocarse en una segunda bolsa para evitar su ruptura o contaminación y disponer en el recipiente de los residuos con tapa y mecanismo de pedal para su apertura.</w:t>
      </w:r>
    </w:p>
    <w:p w14:paraId="1C15FD17" w14:textId="77777777" w:rsidR="005817C9" w:rsidRPr="005817C9" w:rsidRDefault="005817C9" w:rsidP="005817C9">
      <w:pPr>
        <w:pStyle w:val="ListParagraph"/>
        <w:numPr>
          <w:ilvl w:val="0"/>
          <w:numId w:val="30"/>
        </w:numPr>
        <w:tabs>
          <w:tab w:val="left" w:pos="829"/>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 xml:space="preserve">No olvide realizar una limpieza y desinfección al sitio. </w:t>
      </w:r>
    </w:p>
    <w:p w14:paraId="129B1188" w14:textId="77777777" w:rsidR="005817C9" w:rsidRPr="005817C9" w:rsidRDefault="005817C9" w:rsidP="005817C9">
      <w:pPr>
        <w:spacing w:line="352" w:lineRule="auto"/>
        <w:rPr>
          <w:rFonts w:ascii="Arial" w:eastAsia="Arial" w:hAnsi="Arial" w:cs="Arial"/>
          <w:lang w:eastAsia="es-ES" w:bidi="es-ES"/>
        </w:rPr>
      </w:pPr>
    </w:p>
    <w:p w14:paraId="61FC4E65" w14:textId="77777777" w:rsidR="005817C9" w:rsidRPr="005817C9" w:rsidRDefault="005817C9" w:rsidP="005817C9">
      <w:pPr>
        <w:spacing w:line="352" w:lineRule="auto"/>
        <w:rPr>
          <w:rFonts w:ascii="Arial" w:eastAsia="Arial" w:hAnsi="Arial" w:cs="Arial"/>
          <w:i/>
          <w:lang w:eastAsia="es-ES" w:bidi="es-ES"/>
        </w:rPr>
      </w:pPr>
      <w:r w:rsidRPr="005817C9">
        <w:rPr>
          <w:rFonts w:ascii="Arial" w:eastAsia="Arial" w:hAnsi="Arial" w:cs="Arial"/>
          <w:i/>
          <w:lang w:eastAsia="es-ES" w:bidi="es-ES"/>
        </w:rPr>
        <w:t xml:space="preserve">En el caso de que se presente un caso sospechoso o positivo declarado por el Ministerio de Salud, deberá de realizarse una limpieza y desinfección profunda en la unidad, según el presente protocolo. Deberá de abarcarse las paredes y los pisos iniciando de arriba hacia abajo, hasta 1.80 metros de altura. Una vez efectuada la limpieza y desinfección podrá utilizarse la infraestructura, posterior a un lapso de 4 horas.  </w:t>
      </w:r>
    </w:p>
    <w:p w14:paraId="2758572E" w14:textId="77777777" w:rsidR="005817C9" w:rsidRPr="005817C9" w:rsidRDefault="005817C9" w:rsidP="005817C9">
      <w:pPr>
        <w:spacing w:line="352" w:lineRule="auto"/>
        <w:rPr>
          <w:rFonts w:ascii="Arial" w:eastAsia="Arial" w:hAnsi="Arial" w:cs="Arial"/>
          <w:lang w:eastAsia="es-ES" w:bidi="es-ES"/>
        </w:rPr>
      </w:pPr>
    </w:p>
    <w:p w14:paraId="03153510" w14:textId="77777777" w:rsidR="005817C9" w:rsidRPr="005817C9" w:rsidRDefault="005817C9" w:rsidP="005817C9">
      <w:pPr>
        <w:pStyle w:val="Heading2"/>
        <w:numPr>
          <w:ilvl w:val="1"/>
          <w:numId w:val="19"/>
        </w:numPr>
        <w:rPr>
          <w:b/>
          <w:lang w:bidi="es-ES"/>
        </w:rPr>
      </w:pPr>
      <w:bookmarkStart w:id="14" w:name="_Toc42982181"/>
      <w:r w:rsidRPr="005817C9">
        <w:rPr>
          <w:b/>
          <w:lang w:bidi="es-ES"/>
        </w:rPr>
        <w:t>Manejo de residuos</w:t>
      </w:r>
      <w:r>
        <w:rPr>
          <w:b/>
          <w:lang w:bidi="es-ES"/>
        </w:rPr>
        <w:t xml:space="preserve"> producto de las actividades de limpieza y desinfección</w:t>
      </w:r>
      <w:bookmarkEnd w:id="14"/>
    </w:p>
    <w:p w14:paraId="5FA166E0" w14:textId="77777777" w:rsidR="005817C9" w:rsidRPr="005817C9" w:rsidRDefault="005817C9" w:rsidP="005817C9">
      <w:pPr>
        <w:tabs>
          <w:tab w:val="left" w:pos="829"/>
        </w:tabs>
        <w:spacing w:line="240" w:lineRule="auto"/>
        <w:ind w:left="828"/>
        <w:rPr>
          <w:rFonts w:ascii="Arial" w:eastAsia="Calibri" w:hAnsi="Arial" w:cs="Arial"/>
          <w:color w:val="2F5496"/>
          <w:w w:val="120"/>
          <w:lang w:eastAsia="es-ES" w:bidi="es-ES"/>
        </w:rPr>
      </w:pPr>
    </w:p>
    <w:p w14:paraId="4DF484D4" w14:textId="77777777" w:rsidR="005817C9" w:rsidRPr="005817C9" w:rsidRDefault="005817C9" w:rsidP="005817C9">
      <w:pPr>
        <w:tabs>
          <w:tab w:val="left" w:pos="851"/>
        </w:tabs>
        <w:spacing w:before="101" w:line="240" w:lineRule="auto"/>
        <w:jc w:val="left"/>
        <w:rPr>
          <w:rFonts w:ascii="Arial" w:eastAsia="Arial" w:hAnsi="Arial" w:cs="Arial"/>
          <w:lang w:eastAsia="es-ES" w:bidi="es-ES"/>
        </w:rPr>
      </w:pPr>
      <w:r w:rsidRPr="005817C9">
        <w:rPr>
          <w:rFonts w:ascii="Arial" w:eastAsia="Arial" w:hAnsi="Arial" w:cs="Arial"/>
          <w:lang w:eastAsia="es-ES" w:bidi="es-ES"/>
        </w:rPr>
        <w:t>Se deben recoger inmediatamente los residuos al barrer o limpiar.</w:t>
      </w:r>
    </w:p>
    <w:p w14:paraId="3898A79C" w14:textId="77777777" w:rsidR="005817C9" w:rsidRPr="005817C9" w:rsidRDefault="005817C9" w:rsidP="005817C9">
      <w:pPr>
        <w:tabs>
          <w:tab w:val="left" w:pos="851"/>
        </w:tabs>
        <w:spacing w:before="101" w:line="240" w:lineRule="auto"/>
        <w:ind w:left="490"/>
        <w:jc w:val="left"/>
        <w:rPr>
          <w:rFonts w:ascii="Arial" w:eastAsia="Arial" w:hAnsi="Arial" w:cs="Arial"/>
          <w:lang w:eastAsia="es-ES" w:bidi="es-ES"/>
        </w:rPr>
      </w:pPr>
    </w:p>
    <w:p w14:paraId="5362E968" w14:textId="77777777" w:rsidR="005817C9" w:rsidRPr="005817C9" w:rsidRDefault="005817C9" w:rsidP="005817C9">
      <w:pPr>
        <w:tabs>
          <w:tab w:val="left" w:pos="851"/>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Los residuos derivados de las tareas de limpieza y desinfección, tales como elementos y utensilios de limpieza y los equipos de protección personal (EPP) desechables, se podrán eliminar como residuos sólidos ordinarios en un basurero con tapa y de mecanismo de pedal para la apertura.</w:t>
      </w:r>
    </w:p>
    <w:p w14:paraId="14A11D8A" w14:textId="77777777" w:rsidR="005817C9" w:rsidRPr="005817C9" w:rsidRDefault="005817C9" w:rsidP="005817C9">
      <w:pPr>
        <w:tabs>
          <w:tab w:val="left" w:pos="851"/>
        </w:tabs>
        <w:spacing w:before="4" w:line="355" w:lineRule="auto"/>
        <w:ind w:left="491" w:right="328"/>
        <w:rPr>
          <w:rFonts w:ascii="Arial" w:eastAsia="Arial" w:hAnsi="Arial" w:cs="Arial"/>
          <w:lang w:eastAsia="es-ES" w:bidi="es-ES"/>
        </w:rPr>
      </w:pPr>
    </w:p>
    <w:p w14:paraId="03F6FA0C" w14:textId="77777777" w:rsidR="005817C9" w:rsidRPr="005817C9" w:rsidRDefault="005817C9" w:rsidP="005817C9">
      <w:pPr>
        <w:tabs>
          <w:tab w:val="left" w:pos="851"/>
        </w:tabs>
        <w:spacing w:before="4" w:line="355" w:lineRule="auto"/>
        <w:ind w:right="328"/>
        <w:rPr>
          <w:rFonts w:ascii="Arial" w:eastAsia="Arial" w:hAnsi="Arial" w:cs="Arial"/>
          <w:lang w:eastAsia="es-ES" w:bidi="es-ES"/>
        </w:rPr>
      </w:pPr>
      <w:r w:rsidRPr="005817C9">
        <w:rPr>
          <w:rFonts w:ascii="Arial" w:eastAsia="Arial" w:hAnsi="Arial" w:cs="Arial"/>
          <w:lang w:eastAsia="es-ES" w:bidi="es-ES"/>
        </w:rPr>
        <w:t>Al recolectar las bolsas, asegúrese de colocar en doble bolsa plástica resistente, evitando que su contenido pueda dispersarse durante su almacenamiento y traslado a un sitio de eliminación final autorizado</w:t>
      </w:r>
    </w:p>
    <w:p w14:paraId="34E359B4" w14:textId="77777777" w:rsidR="005817C9" w:rsidRPr="005817C9" w:rsidRDefault="005817C9" w:rsidP="005817C9">
      <w:pPr>
        <w:tabs>
          <w:tab w:val="left" w:pos="851"/>
        </w:tabs>
        <w:spacing w:before="4" w:line="355" w:lineRule="auto"/>
        <w:ind w:left="491" w:right="328"/>
        <w:rPr>
          <w:rFonts w:ascii="Arial" w:eastAsia="Arial" w:hAnsi="Arial" w:cs="Arial"/>
          <w:lang w:eastAsia="es-ES" w:bidi="es-ES"/>
        </w:rPr>
      </w:pPr>
    </w:p>
    <w:p w14:paraId="10F522D7" w14:textId="77777777" w:rsidR="005817C9" w:rsidRPr="005817C9" w:rsidRDefault="005817C9" w:rsidP="005817C9">
      <w:pPr>
        <w:tabs>
          <w:tab w:val="left" w:pos="851"/>
        </w:tabs>
        <w:spacing w:before="4" w:line="355" w:lineRule="auto"/>
        <w:ind w:right="328"/>
        <w:rPr>
          <w:rFonts w:ascii="Arial" w:eastAsia="Arial" w:hAnsi="Arial" w:cs="Arial"/>
          <w:b/>
          <w:lang w:eastAsia="es-ES" w:bidi="es-ES"/>
        </w:rPr>
      </w:pPr>
      <w:r w:rsidRPr="005817C9">
        <w:rPr>
          <w:rFonts w:ascii="Arial" w:eastAsia="Arial" w:hAnsi="Arial" w:cs="Arial"/>
          <w:b/>
          <w:lang w:eastAsia="es-ES" w:bidi="es-ES"/>
        </w:rPr>
        <w:t xml:space="preserve">Las bolsas NUNCA deben pasar del 80% de su capacidad. </w:t>
      </w:r>
    </w:p>
    <w:p w14:paraId="27463A6B" w14:textId="77777777" w:rsidR="005817C9" w:rsidRPr="005817C9" w:rsidRDefault="005817C9" w:rsidP="005817C9">
      <w:pPr>
        <w:tabs>
          <w:tab w:val="left" w:pos="851"/>
        </w:tabs>
        <w:spacing w:before="4" w:line="355" w:lineRule="auto"/>
        <w:ind w:left="491" w:right="328"/>
        <w:rPr>
          <w:rFonts w:ascii="Arial" w:eastAsia="Arial" w:hAnsi="Arial" w:cs="Arial"/>
          <w:lang w:eastAsia="es-ES" w:bidi="es-ES"/>
        </w:rPr>
      </w:pPr>
    </w:p>
    <w:p w14:paraId="4C3BEA12" w14:textId="77777777" w:rsidR="005817C9" w:rsidRPr="005817C9" w:rsidRDefault="005817C9" w:rsidP="005817C9">
      <w:pPr>
        <w:tabs>
          <w:tab w:val="left" w:pos="851"/>
        </w:tabs>
        <w:spacing w:before="4" w:line="355" w:lineRule="auto"/>
        <w:ind w:right="328"/>
        <w:rPr>
          <w:rFonts w:ascii="Arial" w:eastAsia="Arial" w:hAnsi="Arial" w:cs="Arial"/>
          <w:lang w:eastAsia="es-ES" w:bidi="es-ES"/>
        </w:rPr>
      </w:pPr>
      <w:r w:rsidRPr="005817C9">
        <w:rPr>
          <w:rFonts w:ascii="Arial" w:eastAsia="Arial" w:hAnsi="Arial" w:cs="Arial"/>
          <w:b/>
          <w:lang w:eastAsia="es-ES" w:bidi="es-ES"/>
        </w:rPr>
        <w:t>Nunca se debe apretar las bolsas en las que se depositan los residuos</w:t>
      </w:r>
      <w:r w:rsidRPr="005817C9">
        <w:rPr>
          <w:rFonts w:ascii="Arial" w:eastAsia="Arial" w:hAnsi="Arial" w:cs="Arial"/>
          <w:lang w:eastAsia="es-ES" w:bidi="es-ES"/>
        </w:rPr>
        <w:t xml:space="preserve"> tratando de reducir su volumen y por ninguna razón se debe apoyar la bolsa contra el cuerpo tratando de cerrarla.</w:t>
      </w:r>
    </w:p>
    <w:p w14:paraId="318F8E28" w14:textId="77777777" w:rsidR="005817C9" w:rsidRPr="005817C9" w:rsidRDefault="005817C9" w:rsidP="005817C9">
      <w:pPr>
        <w:tabs>
          <w:tab w:val="left" w:pos="851"/>
        </w:tabs>
        <w:spacing w:before="4" w:line="355" w:lineRule="auto"/>
        <w:ind w:left="491" w:right="328"/>
        <w:rPr>
          <w:rFonts w:ascii="Arial" w:eastAsia="Arial" w:hAnsi="Arial" w:cs="Arial"/>
          <w:lang w:eastAsia="es-ES" w:bidi="es-ES"/>
        </w:rPr>
      </w:pPr>
    </w:p>
    <w:p w14:paraId="6B4D514C" w14:textId="77777777" w:rsidR="005817C9" w:rsidRPr="005817C9" w:rsidRDefault="005817C9" w:rsidP="005817C9">
      <w:pPr>
        <w:tabs>
          <w:tab w:val="left" w:pos="851"/>
        </w:tabs>
        <w:spacing w:before="4" w:line="355" w:lineRule="auto"/>
        <w:ind w:right="328"/>
        <w:rPr>
          <w:rFonts w:ascii="Arial" w:eastAsia="Arial" w:hAnsi="Arial" w:cs="Arial"/>
          <w:lang w:eastAsia="es-ES" w:bidi="es-ES"/>
        </w:rPr>
      </w:pPr>
      <w:r w:rsidRPr="005817C9">
        <w:rPr>
          <w:rFonts w:ascii="Arial" w:eastAsia="Arial" w:hAnsi="Arial" w:cs="Arial"/>
          <w:b/>
          <w:lang w:eastAsia="es-ES" w:bidi="es-ES"/>
        </w:rPr>
        <w:lastRenderedPageBreak/>
        <w:t>Excepción:</w:t>
      </w:r>
      <w:r w:rsidRPr="005817C9">
        <w:rPr>
          <w:rFonts w:ascii="Arial" w:eastAsia="Arial" w:hAnsi="Arial" w:cs="Arial"/>
          <w:i/>
          <w:lang w:eastAsia="es-ES" w:bidi="es-ES"/>
        </w:rPr>
        <w:t>En el caso de existir otros residuos derivados del proceso de desinfección como residuos infecciosos o peligrosos, estos se deberán contemplar los protocolos específicos para su actividad y eliminar conforme a la reglamentación vigente.</w:t>
      </w:r>
    </w:p>
    <w:p w14:paraId="1034B65E" w14:textId="77777777" w:rsidR="005817C9" w:rsidRDefault="005817C9" w:rsidP="005817C9">
      <w:pPr>
        <w:spacing w:line="352" w:lineRule="auto"/>
        <w:rPr>
          <w:rFonts w:ascii="Arial" w:eastAsia="Calibri" w:hAnsi="Arial" w:cs="Arial"/>
          <w:lang w:eastAsia="es-ES" w:bidi="es-ES"/>
        </w:rPr>
      </w:pPr>
    </w:p>
    <w:p w14:paraId="5144DB09" w14:textId="77777777" w:rsidR="005817C9" w:rsidRDefault="005817C9" w:rsidP="005817C9">
      <w:pPr>
        <w:spacing w:line="352" w:lineRule="auto"/>
        <w:rPr>
          <w:rFonts w:ascii="Arial" w:eastAsia="Calibri" w:hAnsi="Arial" w:cs="Arial"/>
          <w:lang w:eastAsia="es-ES" w:bidi="es-ES"/>
        </w:rPr>
      </w:pPr>
    </w:p>
    <w:p w14:paraId="5993CC86" w14:textId="77777777" w:rsidR="00402AC5" w:rsidRDefault="00402AC5" w:rsidP="005817C9">
      <w:pPr>
        <w:pStyle w:val="Heading1"/>
        <w:pBdr>
          <w:top w:val="none" w:sz="0" w:space="0" w:color="auto"/>
          <w:left w:val="none" w:sz="0" w:space="0" w:color="auto"/>
          <w:bottom w:val="none" w:sz="0" w:space="0" w:color="auto"/>
          <w:right w:val="none" w:sz="0" w:space="0" w:color="auto"/>
        </w:pBdr>
        <w:shd w:val="clear" w:color="auto" w:fill="auto"/>
        <w:tabs>
          <w:tab w:val="left" w:pos="816"/>
          <w:tab w:val="left" w:pos="817"/>
        </w:tabs>
        <w:spacing w:before="108" w:line="240" w:lineRule="auto"/>
        <w:jc w:val="left"/>
        <w:rPr>
          <w:rFonts w:ascii="Arial" w:hAnsi="Arial" w:cs="Arial"/>
          <w:caps w:val="0"/>
          <w:color w:val="2F5496"/>
          <w:w w:val="125"/>
          <w:sz w:val="22"/>
        </w:rPr>
      </w:pPr>
    </w:p>
    <w:p w14:paraId="161A0BDF" w14:textId="77777777" w:rsidR="005817C9" w:rsidRPr="005817C9" w:rsidRDefault="00402AC5" w:rsidP="005817C9">
      <w:pPr>
        <w:pStyle w:val="Heading1"/>
        <w:pBdr>
          <w:top w:val="none" w:sz="0" w:space="0" w:color="auto"/>
          <w:left w:val="none" w:sz="0" w:space="0" w:color="auto"/>
          <w:bottom w:val="none" w:sz="0" w:space="0" w:color="auto"/>
          <w:right w:val="none" w:sz="0" w:space="0" w:color="auto"/>
        </w:pBdr>
        <w:shd w:val="clear" w:color="auto" w:fill="auto"/>
        <w:tabs>
          <w:tab w:val="left" w:pos="816"/>
          <w:tab w:val="left" w:pos="817"/>
        </w:tabs>
        <w:spacing w:before="108" w:line="240" w:lineRule="auto"/>
        <w:jc w:val="left"/>
        <w:rPr>
          <w:rFonts w:ascii="Arial" w:hAnsi="Arial" w:cs="Arial"/>
          <w:color w:val="2F5496"/>
          <w:w w:val="125"/>
          <w:sz w:val="22"/>
        </w:rPr>
      </w:pPr>
      <w:bookmarkStart w:id="15" w:name="_Toc42982182"/>
      <w:r w:rsidRPr="005817C9">
        <w:rPr>
          <w:rFonts w:ascii="Arial" w:hAnsi="Arial" w:cs="Arial"/>
          <w:caps w:val="0"/>
          <w:color w:val="2F5496"/>
          <w:w w:val="125"/>
          <w:sz w:val="22"/>
        </w:rPr>
        <w:t>BIBLIOGRAFÍA:</w:t>
      </w:r>
      <w:bookmarkEnd w:id="15"/>
    </w:p>
    <w:p w14:paraId="00461FAA" w14:textId="77777777" w:rsidR="005817C9" w:rsidRDefault="005817C9" w:rsidP="005817C9">
      <w:pPr>
        <w:spacing w:line="240" w:lineRule="auto"/>
        <w:jc w:val="left"/>
        <w:rPr>
          <w:rFonts w:ascii="Arial" w:eastAsia="Calibri" w:hAnsi="Arial" w:cs="Arial"/>
          <w:lang w:eastAsia="es-ES" w:bidi="es-ES"/>
        </w:rPr>
      </w:pPr>
    </w:p>
    <w:p w14:paraId="1D397256" w14:textId="77777777" w:rsidR="005817C9" w:rsidRPr="005817C9" w:rsidRDefault="005817C9" w:rsidP="005817C9">
      <w:pPr>
        <w:spacing w:line="240" w:lineRule="auto"/>
        <w:jc w:val="left"/>
        <w:rPr>
          <w:rFonts w:ascii="Arial" w:eastAsia="Calibri" w:hAnsi="Arial" w:cs="Arial"/>
          <w:lang w:eastAsia="es-ES" w:bidi="es-ES"/>
        </w:rPr>
      </w:pPr>
    </w:p>
    <w:p w14:paraId="3FE3FBD9" w14:textId="77777777" w:rsidR="006645F5" w:rsidRPr="00B87D9E" w:rsidRDefault="006645F5" w:rsidP="006645F5">
      <w:pPr>
        <w:numPr>
          <w:ilvl w:val="0"/>
          <w:numId w:val="29"/>
        </w:numPr>
        <w:spacing w:line="352" w:lineRule="auto"/>
        <w:rPr>
          <w:rStyle w:val="Hyperlink"/>
          <w:rFonts w:ascii="Arial" w:eastAsia="Arial" w:hAnsi="Arial" w:cs="Arial"/>
          <w:color w:val="auto"/>
          <w:u w:val="none"/>
          <w:lang w:eastAsia="es-ES" w:bidi="es-ES"/>
        </w:rPr>
      </w:pPr>
      <w:r w:rsidRPr="005817C9">
        <w:rPr>
          <w:rFonts w:ascii="Arial" w:eastAsia="Arial" w:hAnsi="Arial" w:cs="Arial"/>
          <w:lang w:eastAsia="es-ES" w:bidi="es-ES"/>
        </w:rPr>
        <w:t>Minis</w:t>
      </w:r>
      <w:r w:rsidRPr="007D74AC">
        <w:rPr>
          <w:rFonts w:ascii="Arial" w:eastAsia="Arial" w:hAnsi="Arial" w:cs="Arial"/>
          <w:lang w:eastAsia="es-ES" w:bidi="es-ES"/>
        </w:rPr>
        <w:t>terio de Salud, Costa Rica (2020</w:t>
      </w:r>
      <w:r w:rsidRPr="005817C9">
        <w:rPr>
          <w:rFonts w:ascii="Arial" w:eastAsia="Arial" w:hAnsi="Arial" w:cs="Arial"/>
          <w:lang w:eastAsia="es-ES" w:bidi="es-ES"/>
        </w:rPr>
        <w:t>).</w:t>
      </w:r>
      <w:r w:rsidRPr="007D74AC">
        <w:rPr>
          <w:rFonts w:ascii="Arial" w:eastAsia="Arial" w:hAnsi="Arial" w:cs="Arial"/>
          <w:lang w:eastAsia="es-ES" w:bidi="es-ES"/>
        </w:rPr>
        <w:t xml:space="preserve"> LS-PG-008. Lineamientos generales para limpieza </w:t>
      </w:r>
      <w:proofErr w:type="spellStart"/>
      <w:r w:rsidRPr="007D74AC">
        <w:rPr>
          <w:rFonts w:ascii="Arial" w:eastAsia="Arial" w:hAnsi="Arial" w:cs="Arial"/>
          <w:lang w:eastAsia="es-ES" w:bidi="es-ES"/>
        </w:rPr>
        <w:t>ydesinfección</w:t>
      </w:r>
      <w:proofErr w:type="spellEnd"/>
      <w:r w:rsidRPr="007D74AC">
        <w:rPr>
          <w:rFonts w:ascii="Arial" w:eastAsia="Arial" w:hAnsi="Arial" w:cs="Arial"/>
          <w:lang w:eastAsia="es-ES" w:bidi="es-ES"/>
        </w:rPr>
        <w:t xml:space="preserve"> de espacios físicos ante el Coronavirus(COVID-19)</w:t>
      </w:r>
      <w:r w:rsidR="00B87D9E">
        <w:rPr>
          <w:rFonts w:ascii="Arial" w:eastAsia="Arial" w:hAnsi="Arial" w:cs="Arial"/>
          <w:lang w:eastAsia="es-ES" w:bidi="es-ES"/>
        </w:rPr>
        <w:t>. Disponible en:</w:t>
      </w:r>
      <w:hyperlink r:id="rId12" w:history="1">
        <w:r w:rsidR="00B87D9E" w:rsidRPr="00993CA9">
          <w:rPr>
            <w:rStyle w:val="Hyperlink"/>
          </w:rPr>
          <w:t>https://www.ministeriodesalud.go.cr/sobre_ministerio/prensa/docs/ls_pg_032_limpieza_desinfeccion_29052020.pdf</w:t>
        </w:r>
      </w:hyperlink>
    </w:p>
    <w:p w14:paraId="28419B4F" w14:textId="77777777" w:rsidR="00B87D9E" w:rsidRPr="007D74AC" w:rsidRDefault="00B87D9E" w:rsidP="00B87D9E">
      <w:pPr>
        <w:spacing w:line="352" w:lineRule="auto"/>
        <w:ind w:left="720"/>
        <w:rPr>
          <w:rFonts w:ascii="Arial" w:eastAsia="Arial" w:hAnsi="Arial" w:cs="Arial"/>
          <w:lang w:eastAsia="es-ES" w:bidi="es-ES"/>
        </w:rPr>
      </w:pPr>
    </w:p>
    <w:p w14:paraId="77EFF99E" w14:textId="77777777" w:rsidR="007D74AC" w:rsidRDefault="006645F5" w:rsidP="007D74AC">
      <w:pPr>
        <w:numPr>
          <w:ilvl w:val="0"/>
          <w:numId w:val="29"/>
        </w:numPr>
        <w:spacing w:line="352" w:lineRule="auto"/>
        <w:rPr>
          <w:rFonts w:ascii="Arial" w:eastAsia="Arial" w:hAnsi="Arial" w:cs="Arial"/>
          <w:lang w:eastAsia="es-ES" w:bidi="es-ES"/>
        </w:rPr>
      </w:pPr>
      <w:r>
        <w:rPr>
          <w:rFonts w:ascii="Arial" w:eastAsia="Arial" w:hAnsi="Arial" w:cs="Arial"/>
          <w:lang w:eastAsia="es-ES" w:bidi="es-ES"/>
        </w:rPr>
        <w:t>Instituto de N</w:t>
      </w:r>
      <w:r w:rsidR="007D74AC" w:rsidRPr="005817C9">
        <w:rPr>
          <w:rFonts w:ascii="Arial" w:eastAsia="Arial" w:hAnsi="Arial" w:cs="Arial"/>
          <w:lang w:eastAsia="es-ES" w:bidi="es-ES"/>
        </w:rPr>
        <w:t>ormas Técnicas de Costa Rica, Norma INTE ES S82:2020 Limpieza y Desinfección de Ambientes COVID-19</w:t>
      </w:r>
    </w:p>
    <w:p w14:paraId="4C480D05" w14:textId="77777777" w:rsidR="00B87D9E" w:rsidRDefault="00B87D9E" w:rsidP="00B87D9E">
      <w:pPr>
        <w:pStyle w:val="ListParagraph"/>
        <w:rPr>
          <w:rFonts w:ascii="Arial" w:eastAsia="Arial" w:hAnsi="Arial" w:cs="Arial"/>
          <w:lang w:eastAsia="es-ES" w:bidi="es-ES"/>
        </w:rPr>
      </w:pPr>
    </w:p>
    <w:p w14:paraId="032864F1" w14:textId="77777777" w:rsidR="005817C9" w:rsidRPr="005817C9" w:rsidRDefault="005817C9" w:rsidP="005817C9">
      <w:pPr>
        <w:numPr>
          <w:ilvl w:val="0"/>
          <w:numId w:val="29"/>
        </w:numPr>
        <w:spacing w:line="352" w:lineRule="auto"/>
        <w:rPr>
          <w:rFonts w:ascii="Arial" w:eastAsia="Arial" w:hAnsi="Arial" w:cs="Arial"/>
          <w:lang w:eastAsia="es-ES" w:bidi="es-ES"/>
        </w:rPr>
      </w:pPr>
      <w:r w:rsidRPr="005817C9">
        <w:rPr>
          <w:rFonts w:ascii="Arial" w:eastAsia="Arial" w:hAnsi="Arial" w:cs="Arial"/>
          <w:lang w:eastAsia="es-ES" w:bidi="es-ES"/>
        </w:rPr>
        <w:t>Ministerio de Salud, Costa Rica (2003). Decreto Ejecutivo 30965-SReglamento sobre la gestión de los desechos que se generan en establecimientos que presten atención a la salud y afines. Disponible en: https://</w:t>
      </w:r>
      <w:hyperlink r:id="rId13">
        <w:r w:rsidRPr="005817C9">
          <w:rPr>
            <w:rFonts w:ascii="Arial" w:eastAsia="Arial" w:hAnsi="Arial" w:cs="Arial"/>
            <w:lang w:eastAsia="es-ES" w:bidi="es-ES"/>
          </w:rPr>
          <w:t>www.pgrweb.go.cr/scij/Busqueda/Normativa/Normas/nrm_texto_completo.aspx?</w:t>
        </w:r>
      </w:hyperlink>
      <w:r w:rsidRPr="005817C9">
        <w:rPr>
          <w:rFonts w:ascii="Arial" w:eastAsia="Arial" w:hAnsi="Arial" w:cs="Arial"/>
          <w:lang w:eastAsia="es-ES" w:bidi="es-ES"/>
        </w:rPr>
        <w:t xml:space="preserve"> param1=NRTC&amp;nValor1=1&amp;nValor2=49953&amp;nValor3=74160&amp;strTipM=TC</w:t>
      </w:r>
    </w:p>
    <w:p w14:paraId="3FB52926" w14:textId="77777777" w:rsidR="005817C9" w:rsidRPr="005817C9" w:rsidRDefault="005817C9" w:rsidP="005817C9">
      <w:pPr>
        <w:spacing w:line="352" w:lineRule="auto"/>
        <w:rPr>
          <w:rFonts w:ascii="Arial" w:eastAsia="Arial" w:hAnsi="Arial" w:cs="Arial"/>
          <w:lang w:eastAsia="es-ES" w:bidi="es-ES"/>
        </w:rPr>
      </w:pPr>
    </w:p>
    <w:p w14:paraId="23F8681B" w14:textId="77777777" w:rsidR="005817C9" w:rsidRDefault="005817C9" w:rsidP="005817C9">
      <w:pPr>
        <w:numPr>
          <w:ilvl w:val="0"/>
          <w:numId w:val="29"/>
        </w:numPr>
        <w:spacing w:line="352" w:lineRule="auto"/>
        <w:rPr>
          <w:rFonts w:ascii="Arial" w:eastAsia="Arial" w:hAnsi="Arial" w:cs="Arial"/>
          <w:lang w:eastAsia="es-ES" w:bidi="es-ES"/>
        </w:rPr>
      </w:pPr>
      <w:r w:rsidRPr="005817C9">
        <w:rPr>
          <w:rFonts w:ascii="Arial" w:eastAsia="Arial" w:hAnsi="Arial" w:cs="Arial"/>
          <w:lang w:eastAsia="es-ES" w:bidi="es-ES"/>
        </w:rPr>
        <w:t>Ministerio de Salud, Costa Rica (2013). Decreto Ejecutivo 37552-S Manual de Bioseguridad para Establecimientos de Salud y Afines. Disponible en: https://</w:t>
      </w:r>
      <w:hyperlink r:id="rId14">
        <w:r w:rsidRPr="005817C9">
          <w:rPr>
            <w:rFonts w:ascii="Arial" w:eastAsia="Arial" w:hAnsi="Arial" w:cs="Arial"/>
            <w:lang w:eastAsia="es-ES" w:bidi="es-ES"/>
          </w:rPr>
          <w:t>www.pgrweb.go.cr/scij/Busqueda/Normativa/Normas/nrm_texto_completo.aspx?</w:t>
        </w:r>
      </w:hyperlink>
      <w:r w:rsidRPr="005817C9">
        <w:rPr>
          <w:rFonts w:ascii="Arial" w:eastAsia="Arial" w:hAnsi="Arial" w:cs="Arial"/>
          <w:lang w:eastAsia="es-ES" w:bidi="es-ES"/>
        </w:rPr>
        <w:t xml:space="preserve"> param1=NRTC&amp;nValor1=1&amp;nValor2=74310&amp;nValor3=91709&amp;strTipM=TC</w:t>
      </w:r>
    </w:p>
    <w:p w14:paraId="0BBEA15D" w14:textId="77777777" w:rsidR="007D74AC" w:rsidRDefault="007D74AC" w:rsidP="007D74AC">
      <w:pPr>
        <w:pStyle w:val="ListParagraph"/>
        <w:rPr>
          <w:rFonts w:ascii="Arial" w:eastAsia="Arial" w:hAnsi="Arial" w:cs="Arial"/>
          <w:lang w:eastAsia="es-ES" w:bidi="es-ES"/>
        </w:rPr>
      </w:pPr>
    </w:p>
    <w:p w14:paraId="2B412030" w14:textId="77777777" w:rsidR="007D74AC" w:rsidRDefault="007D74AC" w:rsidP="007D74AC">
      <w:pPr>
        <w:pStyle w:val="ListParagraph"/>
        <w:rPr>
          <w:rFonts w:ascii="Arial" w:eastAsia="Arial" w:hAnsi="Arial" w:cs="Arial"/>
          <w:lang w:eastAsia="es-ES" w:bidi="es-ES"/>
        </w:rPr>
      </w:pPr>
    </w:p>
    <w:p w14:paraId="7C7C9C23" w14:textId="77777777" w:rsidR="007D74AC" w:rsidRDefault="007D74AC" w:rsidP="007D74AC">
      <w:pPr>
        <w:spacing w:line="352" w:lineRule="auto"/>
        <w:ind w:left="720"/>
        <w:rPr>
          <w:rFonts w:ascii="Arial" w:eastAsia="Arial" w:hAnsi="Arial" w:cs="Arial"/>
          <w:lang w:eastAsia="es-ES" w:bidi="es-ES"/>
        </w:rPr>
      </w:pPr>
    </w:p>
    <w:p w14:paraId="537EEE96" w14:textId="77777777" w:rsidR="007D74AC" w:rsidRDefault="007D74AC" w:rsidP="007D74AC">
      <w:pPr>
        <w:spacing w:line="352" w:lineRule="auto"/>
        <w:ind w:left="720"/>
        <w:rPr>
          <w:rFonts w:ascii="Arial" w:eastAsia="Arial" w:hAnsi="Arial" w:cs="Arial"/>
          <w:lang w:eastAsia="es-ES" w:bidi="es-ES"/>
        </w:rPr>
      </w:pPr>
    </w:p>
    <w:p w14:paraId="4793E4B5" w14:textId="77777777" w:rsidR="007D74AC" w:rsidRDefault="007D74AC" w:rsidP="007D74AC">
      <w:pPr>
        <w:spacing w:line="352" w:lineRule="auto"/>
        <w:ind w:left="720"/>
        <w:rPr>
          <w:rFonts w:ascii="Arial" w:eastAsia="Arial" w:hAnsi="Arial" w:cs="Arial"/>
          <w:lang w:eastAsia="es-ES" w:bidi="es-ES"/>
        </w:rPr>
      </w:pPr>
    </w:p>
    <w:p w14:paraId="0FB9C308" w14:textId="77777777" w:rsidR="007D74AC" w:rsidRDefault="007D74AC" w:rsidP="007D74AC">
      <w:pPr>
        <w:spacing w:line="352" w:lineRule="auto"/>
        <w:ind w:left="720"/>
        <w:rPr>
          <w:rFonts w:ascii="Arial" w:eastAsia="Arial" w:hAnsi="Arial" w:cs="Arial"/>
          <w:lang w:eastAsia="es-ES" w:bidi="es-ES"/>
        </w:rPr>
      </w:pPr>
    </w:p>
    <w:p w14:paraId="647BC420" w14:textId="77777777" w:rsidR="00D402BB" w:rsidRDefault="00D402BB" w:rsidP="007D74AC">
      <w:pPr>
        <w:spacing w:line="352" w:lineRule="auto"/>
        <w:ind w:left="720"/>
        <w:rPr>
          <w:rFonts w:ascii="Arial" w:eastAsia="Arial" w:hAnsi="Arial" w:cs="Arial"/>
          <w:lang w:eastAsia="es-ES" w:bidi="es-ES"/>
        </w:rPr>
      </w:pPr>
    </w:p>
    <w:p w14:paraId="7B1FDEA1" w14:textId="77777777" w:rsidR="00D402BB" w:rsidRDefault="00D402BB" w:rsidP="007D74AC">
      <w:pPr>
        <w:spacing w:line="352" w:lineRule="auto"/>
        <w:ind w:left="720"/>
        <w:rPr>
          <w:rFonts w:ascii="Arial" w:eastAsia="Arial" w:hAnsi="Arial" w:cs="Arial"/>
          <w:lang w:eastAsia="es-ES" w:bidi="es-ES"/>
        </w:rPr>
      </w:pPr>
    </w:p>
    <w:p w14:paraId="10ACD2FB" w14:textId="77777777" w:rsidR="007D74AC" w:rsidRDefault="007D74AC" w:rsidP="007D74AC">
      <w:pPr>
        <w:spacing w:line="352" w:lineRule="auto"/>
        <w:ind w:left="720"/>
        <w:rPr>
          <w:rFonts w:ascii="Arial" w:eastAsia="Arial" w:hAnsi="Arial" w:cs="Arial"/>
          <w:lang w:eastAsia="es-ES" w:bidi="es-ES"/>
        </w:rPr>
      </w:pPr>
    </w:p>
    <w:p w14:paraId="5126B0D6" w14:textId="77777777" w:rsidR="007D74AC" w:rsidRDefault="007D74AC" w:rsidP="006A10A7">
      <w:pPr>
        <w:spacing w:line="352" w:lineRule="auto"/>
        <w:rPr>
          <w:rFonts w:ascii="Arial" w:eastAsia="Arial" w:hAnsi="Arial" w:cs="Arial"/>
          <w:lang w:eastAsia="es-ES" w:bidi="es-ES"/>
        </w:rPr>
      </w:pPr>
    </w:p>
    <w:p w14:paraId="545AF0C9" w14:textId="77777777" w:rsidR="00402AC5" w:rsidRDefault="00402AC5" w:rsidP="007D74AC">
      <w:pPr>
        <w:spacing w:line="352" w:lineRule="auto"/>
        <w:ind w:left="720"/>
        <w:rPr>
          <w:rFonts w:ascii="Arial" w:eastAsia="Arial" w:hAnsi="Arial" w:cs="Arial"/>
          <w:lang w:eastAsia="es-ES" w:bidi="es-ES"/>
        </w:rPr>
      </w:pPr>
    </w:p>
    <w:p w14:paraId="3FD43034" w14:textId="77777777" w:rsidR="007D74AC" w:rsidRPr="007D74AC" w:rsidRDefault="007D74AC" w:rsidP="007D74AC">
      <w:pPr>
        <w:pStyle w:val="Heading1"/>
        <w:pBdr>
          <w:top w:val="none" w:sz="0" w:space="0" w:color="auto"/>
          <w:left w:val="none" w:sz="0" w:space="0" w:color="auto"/>
          <w:bottom w:val="none" w:sz="0" w:space="0" w:color="auto"/>
          <w:right w:val="none" w:sz="0" w:space="0" w:color="auto"/>
        </w:pBdr>
        <w:shd w:val="clear" w:color="auto" w:fill="auto"/>
        <w:tabs>
          <w:tab w:val="left" w:pos="816"/>
          <w:tab w:val="left" w:pos="817"/>
        </w:tabs>
        <w:spacing w:before="108" w:line="240" w:lineRule="auto"/>
        <w:jc w:val="left"/>
        <w:rPr>
          <w:rFonts w:ascii="Arial" w:hAnsi="Arial" w:cs="Arial"/>
          <w:color w:val="2F5496"/>
          <w:w w:val="125"/>
          <w:sz w:val="22"/>
        </w:rPr>
      </w:pPr>
      <w:bookmarkStart w:id="16" w:name="_Toc42982183"/>
      <w:r w:rsidRPr="007D74AC">
        <w:rPr>
          <w:rFonts w:ascii="Arial" w:hAnsi="Arial" w:cs="Arial"/>
          <w:color w:val="2F5496"/>
          <w:w w:val="125"/>
          <w:sz w:val="22"/>
        </w:rPr>
        <w:t>Anexos</w:t>
      </w:r>
      <w:bookmarkEnd w:id="16"/>
    </w:p>
    <w:p w14:paraId="4A4A04EB" w14:textId="77777777" w:rsidR="007D74AC" w:rsidRPr="008C48BE" w:rsidRDefault="007D74AC" w:rsidP="007D74AC">
      <w:pPr>
        <w:pStyle w:val="BodyText"/>
        <w:spacing w:before="6"/>
        <w:rPr>
          <w:rFonts w:ascii="Arial" w:hAnsi="Arial" w:cs="Arial"/>
          <w:sz w:val="22"/>
          <w:szCs w:val="22"/>
        </w:rPr>
      </w:pPr>
    </w:p>
    <w:p w14:paraId="14AB96E5" w14:textId="77777777" w:rsidR="007D74AC" w:rsidRPr="007D74AC" w:rsidRDefault="007D74AC" w:rsidP="007D74AC">
      <w:pPr>
        <w:pStyle w:val="Heading3"/>
        <w:spacing w:before="0" w:line="276" w:lineRule="auto"/>
      </w:pPr>
      <w:bookmarkStart w:id="17" w:name="_Toc42982184"/>
      <w:r w:rsidRPr="007D74AC">
        <w:t>Anexo 1. Preparación de las soluciones desinfectantes</w:t>
      </w:r>
      <w:bookmarkEnd w:id="17"/>
    </w:p>
    <w:p w14:paraId="15C89BC5" w14:textId="77777777" w:rsidR="007D74AC" w:rsidRPr="007D74AC" w:rsidRDefault="007D74AC" w:rsidP="007D74AC">
      <w:pPr>
        <w:pStyle w:val="Heading3"/>
        <w:spacing w:before="0" w:line="276" w:lineRule="auto"/>
      </w:pPr>
    </w:p>
    <w:p w14:paraId="4C0CA078" w14:textId="77777777" w:rsidR="007D74AC" w:rsidRPr="007D74AC" w:rsidRDefault="007D74AC" w:rsidP="007D74AC">
      <w:r w:rsidRPr="007D74AC">
        <w:t>Para los procesos desinfección considere los siguientes aspectos:</w:t>
      </w:r>
    </w:p>
    <w:p w14:paraId="1B74F583" w14:textId="77777777" w:rsidR="007D74AC" w:rsidRPr="005817C9" w:rsidRDefault="007D74AC" w:rsidP="007D74AC">
      <w:pPr>
        <w:spacing w:line="352" w:lineRule="auto"/>
        <w:ind w:left="720"/>
        <w:rPr>
          <w:rFonts w:ascii="Arial" w:eastAsia="Arial" w:hAnsi="Arial" w:cs="Arial"/>
          <w:lang w:eastAsia="es-ES" w:bidi="es-ES"/>
        </w:rPr>
      </w:pPr>
    </w:p>
    <w:tbl>
      <w:tblPr>
        <w:tblStyle w:val="Tabladelista3-nfasis51"/>
        <w:tblW w:w="9346" w:type="dxa"/>
        <w:tblLook w:val="01E0" w:firstRow="1" w:lastRow="1" w:firstColumn="1" w:lastColumn="1" w:noHBand="0" w:noVBand="0"/>
      </w:tblPr>
      <w:tblGrid>
        <w:gridCol w:w="4417"/>
        <w:gridCol w:w="4929"/>
      </w:tblGrid>
      <w:tr w:rsidR="007D74AC" w:rsidRPr="007D74AC" w14:paraId="40FE0F1F" w14:textId="77777777" w:rsidTr="007D74AC">
        <w:trPr>
          <w:cnfStyle w:val="100000000000" w:firstRow="1" w:lastRow="0" w:firstColumn="0" w:lastColumn="0" w:oddVBand="0" w:evenVBand="0" w:oddHBand="0" w:evenHBand="0" w:firstRowFirstColumn="0" w:firstRowLastColumn="0" w:lastRowFirstColumn="0" w:lastRowLastColumn="0"/>
          <w:trHeight w:val="304"/>
        </w:trPr>
        <w:tc>
          <w:tcPr>
            <w:cnfStyle w:val="001000000100" w:firstRow="0" w:lastRow="0" w:firstColumn="1" w:lastColumn="0" w:oddVBand="0" w:evenVBand="0" w:oddHBand="0" w:evenHBand="0" w:firstRowFirstColumn="1" w:firstRowLastColumn="0" w:lastRowFirstColumn="0" w:lastRowLastColumn="0"/>
            <w:tcW w:w="4417" w:type="dxa"/>
          </w:tcPr>
          <w:p w14:paraId="70FB54DD" w14:textId="77777777" w:rsidR="007D74AC" w:rsidRPr="007D74AC" w:rsidRDefault="007D74AC" w:rsidP="007D74AC">
            <w:pPr>
              <w:rPr>
                <w:lang w:bidi="es-ES"/>
              </w:rPr>
            </w:pPr>
            <w:r>
              <w:rPr>
                <w:lang w:bidi="es-ES"/>
              </w:rPr>
              <w:t>Productos desinfectantes:</w:t>
            </w:r>
          </w:p>
        </w:tc>
        <w:tc>
          <w:tcPr>
            <w:cnfStyle w:val="000100001000" w:firstRow="0" w:lastRow="0" w:firstColumn="0" w:lastColumn="1" w:oddVBand="0" w:evenVBand="0" w:oddHBand="0" w:evenHBand="0" w:firstRowFirstColumn="0" w:firstRowLastColumn="1" w:lastRowFirstColumn="0" w:lastRowLastColumn="0"/>
            <w:tcW w:w="4929" w:type="dxa"/>
          </w:tcPr>
          <w:p w14:paraId="74F39DEA" w14:textId="77777777" w:rsidR="007D74AC" w:rsidRPr="007D74AC" w:rsidRDefault="007D74AC" w:rsidP="007D74AC">
            <w:pPr>
              <w:rPr>
                <w:b w:val="0"/>
                <w:lang w:val="es-CR" w:bidi="es-ES"/>
              </w:rPr>
            </w:pPr>
            <w:r>
              <w:rPr>
                <w:b w:val="0"/>
                <w:lang w:val="es-CR" w:bidi="es-ES"/>
              </w:rPr>
              <w:t>Uso:</w:t>
            </w:r>
          </w:p>
        </w:tc>
      </w:tr>
      <w:tr w:rsidR="007D74AC" w:rsidRPr="007D74AC" w14:paraId="4847FAB0" w14:textId="77777777" w:rsidTr="007D74A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17" w:type="dxa"/>
          </w:tcPr>
          <w:p w14:paraId="6D96EE80" w14:textId="77777777" w:rsidR="007D74AC" w:rsidRPr="007D74AC" w:rsidRDefault="007D74AC" w:rsidP="007D74AC">
            <w:pPr>
              <w:rPr>
                <w:lang w:bidi="es-ES"/>
              </w:rPr>
            </w:pPr>
            <w:r w:rsidRPr="007D74AC">
              <w:rPr>
                <w:lang w:bidi="es-ES"/>
              </w:rPr>
              <w:t>Sustituto de cloro</w:t>
            </w:r>
            <w:r>
              <w:rPr>
                <w:lang w:bidi="es-ES"/>
              </w:rPr>
              <w:t>,</w:t>
            </w:r>
            <w:r w:rsidRPr="007D74AC">
              <w:rPr>
                <w:lang w:bidi="es-ES"/>
              </w:rPr>
              <w:t xml:space="preserve"> marca </w:t>
            </w:r>
            <w:proofErr w:type="spellStart"/>
            <w:r w:rsidRPr="007D74AC">
              <w:rPr>
                <w:lang w:bidi="es-ES"/>
              </w:rPr>
              <w:t>Florex</w:t>
            </w:r>
            <w:proofErr w:type="spellEnd"/>
            <w:r w:rsidRPr="007D74AC">
              <w:rPr>
                <w:lang w:bidi="es-ES"/>
              </w:rPr>
              <w:t xml:space="preserve"> </w:t>
            </w:r>
          </w:p>
        </w:tc>
        <w:tc>
          <w:tcPr>
            <w:cnfStyle w:val="000100000000" w:firstRow="0" w:lastRow="0" w:firstColumn="0" w:lastColumn="1" w:oddVBand="0" w:evenVBand="0" w:oddHBand="0" w:evenHBand="0" w:firstRowFirstColumn="0" w:firstRowLastColumn="0" w:lastRowFirstColumn="0" w:lastRowLastColumn="0"/>
            <w:tcW w:w="4929" w:type="dxa"/>
          </w:tcPr>
          <w:p w14:paraId="5248A753" w14:textId="77777777" w:rsidR="007D74AC" w:rsidRPr="007D74AC" w:rsidRDefault="007D74AC" w:rsidP="007D74AC">
            <w:pPr>
              <w:rPr>
                <w:lang w:bidi="es-ES"/>
              </w:rPr>
            </w:pPr>
            <w:r w:rsidRPr="007D74AC">
              <w:rPr>
                <w:lang w:bidi="es-ES"/>
              </w:rPr>
              <w:t>NO DILUIR</w:t>
            </w:r>
          </w:p>
        </w:tc>
      </w:tr>
      <w:tr w:rsidR="007D74AC" w:rsidRPr="007D74AC" w14:paraId="46FD43F9" w14:textId="77777777" w:rsidTr="007D74AC">
        <w:trPr>
          <w:trHeight w:val="407"/>
        </w:trPr>
        <w:tc>
          <w:tcPr>
            <w:cnfStyle w:val="001000000000" w:firstRow="0" w:lastRow="0" w:firstColumn="1" w:lastColumn="0" w:oddVBand="0" w:evenVBand="0" w:oddHBand="0" w:evenHBand="0" w:firstRowFirstColumn="0" w:firstRowLastColumn="0" w:lastRowFirstColumn="0" w:lastRowLastColumn="0"/>
            <w:tcW w:w="4417" w:type="dxa"/>
          </w:tcPr>
          <w:p w14:paraId="0C68FC1F" w14:textId="77777777" w:rsidR="007D74AC" w:rsidRPr="007D74AC" w:rsidRDefault="007D74AC" w:rsidP="007D74AC">
            <w:pPr>
              <w:rPr>
                <w:lang w:bidi="es-ES"/>
              </w:rPr>
            </w:pPr>
            <w:r w:rsidRPr="007D74AC">
              <w:rPr>
                <w:lang w:bidi="es-ES"/>
              </w:rPr>
              <w:t>Desinfectante</w:t>
            </w:r>
            <w:r>
              <w:rPr>
                <w:lang w:bidi="es-ES"/>
              </w:rPr>
              <w:t>,</w:t>
            </w:r>
            <w:r w:rsidRPr="007D74AC">
              <w:rPr>
                <w:lang w:bidi="es-ES"/>
              </w:rPr>
              <w:t xml:space="preserve">  marca </w:t>
            </w:r>
            <w:proofErr w:type="spellStart"/>
            <w:r w:rsidRPr="007D74AC">
              <w:rPr>
                <w:lang w:bidi="es-ES"/>
              </w:rPr>
              <w:t>Florex</w:t>
            </w:r>
            <w:proofErr w:type="spellEnd"/>
          </w:p>
        </w:tc>
        <w:tc>
          <w:tcPr>
            <w:cnfStyle w:val="000100000000" w:firstRow="0" w:lastRow="0" w:firstColumn="0" w:lastColumn="1" w:oddVBand="0" w:evenVBand="0" w:oddHBand="0" w:evenHBand="0" w:firstRowFirstColumn="0" w:firstRowLastColumn="0" w:lastRowFirstColumn="0" w:lastRowLastColumn="0"/>
            <w:tcW w:w="4929" w:type="dxa"/>
          </w:tcPr>
          <w:p w14:paraId="329CDDFF" w14:textId="77777777" w:rsidR="007D74AC" w:rsidRPr="007D74AC" w:rsidRDefault="007D74AC" w:rsidP="007D74AC">
            <w:pPr>
              <w:rPr>
                <w:lang w:bidi="es-ES"/>
              </w:rPr>
            </w:pPr>
            <w:r w:rsidRPr="007D74AC">
              <w:rPr>
                <w:lang w:bidi="es-ES"/>
              </w:rPr>
              <w:t>NO DILUIR</w:t>
            </w:r>
          </w:p>
        </w:tc>
      </w:tr>
      <w:tr w:rsidR="007D74AC" w:rsidRPr="007D74AC" w14:paraId="6C0760F0" w14:textId="77777777" w:rsidTr="007D74AC">
        <w:trPr>
          <w:cnfStyle w:val="010000000000" w:firstRow="0" w:lastRow="1" w:firstColumn="0" w:lastColumn="0" w:oddVBand="0" w:evenVBand="0" w:oddHBand="0" w:evenHBand="0" w:firstRowFirstColumn="0" w:firstRowLastColumn="0" w:lastRowFirstColumn="0" w:lastRowLastColumn="0"/>
          <w:trHeight w:val="407"/>
        </w:trPr>
        <w:tc>
          <w:tcPr>
            <w:cnfStyle w:val="001000000001" w:firstRow="0" w:lastRow="0" w:firstColumn="1" w:lastColumn="0" w:oddVBand="0" w:evenVBand="0" w:oddHBand="0" w:evenHBand="0" w:firstRowFirstColumn="0" w:firstRowLastColumn="0" w:lastRowFirstColumn="1" w:lastRowLastColumn="0"/>
            <w:tcW w:w="4417" w:type="dxa"/>
          </w:tcPr>
          <w:p w14:paraId="7D25741B" w14:textId="77777777" w:rsidR="007D74AC" w:rsidRPr="007D74AC" w:rsidRDefault="007D74AC" w:rsidP="007D74AC">
            <w:pPr>
              <w:rPr>
                <w:lang w:bidi="es-ES"/>
              </w:rPr>
            </w:pPr>
            <w:r w:rsidRPr="007D74AC">
              <w:rPr>
                <w:lang w:bidi="es-ES"/>
              </w:rPr>
              <w:t xml:space="preserve">Alcohol </w:t>
            </w:r>
          </w:p>
        </w:tc>
        <w:tc>
          <w:tcPr>
            <w:cnfStyle w:val="000100000010" w:firstRow="0" w:lastRow="0" w:firstColumn="0" w:lastColumn="1" w:oddVBand="0" w:evenVBand="0" w:oddHBand="0" w:evenHBand="0" w:firstRowFirstColumn="0" w:firstRowLastColumn="0" w:lastRowFirstColumn="0" w:lastRowLastColumn="1"/>
            <w:tcW w:w="4929" w:type="dxa"/>
          </w:tcPr>
          <w:p w14:paraId="20E4290B" w14:textId="77777777" w:rsidR="007D74AC" w:rsidRPr="007D74AC" w:rsidRDefault="007D74AC" w:rsidP="007D74AC">
            <w:pPr>
              <w:rPr>
                <w:lang w:bidi="es-ES"/>
              </w:rPr>
            </w:pPr>
            <w:r w:rsidRPr="007D74AC">
              <w:rPr>
                <w:lang w:bidi="es-ES"/>
              </w:rPr>
              <w:t>Entre 60% y 80%</w:t>
            </w:r>
          </w:p>
        </w:tc>
      </w:tr>
    </w:tbl>
    <w:p w14:paraId="721EBE23" w14:textId="77777777" w:rsidR="005817C9" w:rsidRDefault="005817C9" w:rsidP="007940B7"/>
    <w:p w14:paraId="207134BC" w14:textId="77777777" w:rsidR="007D74AC" w:rsidRPr="007D74AC" w:rsidRDefault="007D74AC" w:rsidP="007D74AC">
      <w:pPr>
        <w:rPr>
          <w:b/>
          <w:lang w:bidi="es-ES"/>
        </w:rPr>
      </w:pPr>
      <w:r w:rsidRPr="007D74AC">
        <w:rPr>
          <w:b/>
          <w:lang w:bidi="es-ES"/>
        </w:rPr>
        <w:t>HIPOCLORITO (CLORO):</w:t>
      </w:r>
    </w:p>
    <w:p w14:paraId="3200D90E" w14:textId="77777777" w:rsidR="007D74AC" w:rsidRPr="007D74AC" w:rsidRDefault="007D74AC" w:rsidP="007D74AC">
      <w:pPr>
        <w:rPr>
          <w:lang w:bidi="es-ES"/>
        </w:rPr>
      </w:pPr>
    </w:p>
    <w:tbl>
      <w:tblPr>
        <w:tblStyle w:val="Tabladelista3-nfasis51"/>
        <w:tblW w:w="0" w:type="auto"/>
        <w:tblLook w:val="04A0" w:firstRow="1" w:lastRow="0" w:firstColumn="1" w:lastColumn="0" w:noHBand="0" w:noVBand="1"/>
      </w:tblPr>
      <w:tblGrid>
        <w:gridCol w:w="1826"/>
        <w:gridCol w:w="2228"/>
        <w:gridCol w:w="2157"/>
        <w:gridCol w:w="3064"/>
      </w:tblGrid>
      <w:tr w:rsidR="007D74AC" w:rsidRPr="007D74AC" w14:paraId="07E7BA25" w14:textId="77777777" w:rsidTr="007D74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gridSpan w:val="4"/>
            <w:tcBorders>
              <w:top w:val="single" w:sz="4" w:space="0" w:color="4472C4" w:themeColor="accent5"/>
              <w:bottom w:val="single" w:sz="4" w:space="0" w:color="4472C4" w:themeColor="accent5"/>
            </w:tcBorders>
          </w:tcPr>
          <w:p w14:paraId="6593AFDF" w14:textId="77777777" w:rsidR="007D74AC" w:rsidRDefault="007D74AC" w:rsidP="007D74AC">
            <w:pPr>
              <w:rPr>
                <w:lang w:bidi="es-ES"/>
              </w:rPr>
            </w:pPr>
          </w:p>
          <w:p w14:paraId="6DCEEA48" w14:textId="77777777" w:rsidR="007D74AC" w:rsidRDefault="007D74AC" w:rsidP="007D74AC">
            <w:pPr>
              <w:rPr>
                <w:lang w:bidi="es-ES"/>
              </w:rPr>
            </w:pPr>
            <w:r w:rsidRPr="007D74AC">
              <w:rPr>
                <w:lang w:bidi="es-ES"/>
              </w:rPr>
              <w:t>Los cloros comerciales en Costa Rica normalmente poseen una concentración que varía entre 3,5 y 5%, por lo que es importante leer la etiqueta del producto para realizar la dilución.</w:t>
            </w:r>
          </w:p>
          <w:p w14:paraId="35FEB80E" w14:textId="77777777" w:rsidR="007D74AC" w:rsidRPr="007D74AC" w:rsidRDefault="007D74AC" w:rsidP="007D74AC">
            <w:pPr>
              <w:rPr>
                <w:lang w:bidi="es-ES"/>
              </w:rPr>
            </w:pPr>
          </w:p>
        </w:tc>
      </w:tr>
      <w:tr w:rsidR="007D74AC" w:rsidRPr="007D74AC" w14:paraId="28945360" w14:textId="77777777" w:rsidTr="007D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472C4" w:themeColor="accent5"/>
            </w:tcBorders>
          </w:tcPr>
          <w:p w14:paraId="5FDCD4BD" w14:textId="77777777" w:rsidR="007D74AC" w:rsidRPr="007D74AC" w:rsidRDefault="007D74AC" w:rsidP="007D74AC">
            <w:pPr>
              <w:spacing w:line="276" w:lineRule="auto"/>
              <w:jc w:val="center"/>
              <w:rPr>
                <w:sz w:val="20"/>
                <w:lang w:bidi="es-ES"/>
              </w:rPr>
            </w:pPr>
            <w:r w:rsidRPr="007D74AC">
              <w:rPr>
                <w:sz w:val="20"/>
                <w:lang w:bidi="es-ES"/>
              </w:rPr>
              <w:t>Hipoclorito de sodio (Cloro)</w:t>
            </w:r>
          </w:p>
        </w:tc>
        <w:tc>
          <w:tcPr>
            <w:tcW w:w="0" w:type="auto"/>
            <w:tcBorders>
              <w:left w:val="single" w:sz="4" w:space="0" w:color="4472C4" w:themeColor="accent5"/>
              <w:right w:val="single" w:sz="4" w:space="0" w:color="4472C4" w:themeColor="accent5"/>
            </w:tcBorders>
          </w:tcPr>
          <w:p w14:paraId="35DA3273" w14:textId="77777777" w:rsidR="007D74AC" w:rsidRPr="007D74AC" w:rsidRDefault="007D74AC" w:rsidP="007D74AC">
            <w:pPr>
              <w:spacing w:line="276" w:lineRule="auto"/>
              <w:jc w:val="center"/>
              <w:cnfStyle w:val="000000100000" w:firstRow="0" w:lastRow="0" w:firstColumn="0" w:lastColumn="0" w:oddVBand="0" w:evenVBand="0" w:oddHBand="1" w:evenHBand="0" w:firstRowFirstColumn="0" w:firstRowLastColumn="0" w:lastRowFirstColumn="0" w:lastRowLastColumn="0"/>
              <w:rPr>
                <w:b/>
                <w:sz w:val="20"/>
                <w:lang w:bidi="es-ES"/>
              </w:rPr>
            </w:pPr>
            <w:r w:rsidRPr="007D74AC">
              <w:rPr>
                <w:b/>
                <w:sz w:val="20"/>
                <w:lang w:bidi="es-ES"/>
              </w:rPr>
              <w:t>Disolución 0.1% para uso de superficies generales</w:t>
            </w:r>
          </w:p>
        </w:tc>
        <w:tc>
          <w:tcPr>
            <w:tcW w:w="0" w:type="auto"/>
            <w:tcBorders>
              <w:left w:val="single" w:sz="4" w:space="0" w:color="4472C4" w:themeColor="accent5"/>
              <w:right w:val="single" w:sz="4" w:space="0" w:color="4472C4" w:themeColor="accent5"/>
            </w:tcBorders>
          </w:tcPr>
          <w:p w14:paraId="0ECE2CD0" w14:textId="77777777" w:rsidR="007D74AC" w:rsidRPr="007D74AC" w:rsidRDefault="007D74AC" w:rsidP="007D74AC">
            <w:pPr>
              <w:spacing w:line="276" w:lineRule="auto"/>
              <w:jc w:val="center"/>
              <w:cnfStyle w:val="000000100000" w:firstRow="0" w:lastRow="0" w:firstColumn="0" w:lastColumn="0" w:oddVBand="0" w:evenVBand="0" w:oddHBand="1" w:evenHBand="0" w:firstRowFirstColumn="0" w:firstRowLastColumn="0" w:lastRowFirstColumn="0" w:lastRowLastColumn="0"/>
              <w:rPr>
                <w:b/>
                <w:sz w:val="20"/>
                <w:lang w:bidi="es-ES"/>
              </w:rPr>
            </w:pPr>
            <w:r w:rsidRPr="007D74AC">
              <w:rPr>
                <w:b/>
                <w:sz w:val="20"/>
                <w:lang w:bidi="es-ES"/>
              </w:rPr>
              <w:t>Disolución 0.5% para uso en servicios sanitarios</w:t>
            </w:r>
          </w:p>
        </w:tc>
        <w:tc>
          <w:tcPr>
            <w:tcW w:w="0" w:type="auto"/>
            <w:tcBorders>
              <w:left w:val="single" w:sz="4" w:space="0" w:color="4472C4" w:themeColor="accent5"/>
            </w:tcBorders>
          </w:tcPr>
          <w:p w14:paraId="1699E289" w14:textId="77777777" w:rsidR="007D74AC" w:rsidRPr="007D74AC" w:rsidRDefault="007D74AC" w:rsidP="007D74AC">
            <w:pPr>
              <w:spacing w:line="276" w:lineRule="auto"/>
              <w:jc w:val="center"/>
              <w:cnfStyle w:val="000000100000" w:firstRow="0" w:lastRow="0" w:firstColumn="0" w:lastColumn="0" w:oddVBand="0" w:evenVBand="0" w:oddHBand="1" w:evenHBand="0" w:firstRowFirstColumn="0" w:firstRowLastColumn="0" w:lastRowFirstColumn="0" w:lastRowLastColumn="0"/>
              <w:rPr>
                <w:b/>
                <w:sz w:val="20"/>
                <w:lang w:bidi="es-ES"/>
              </w:rPr>
            </w:pPr>
            <w:r w:rsidRPr="007D74AC">
              <w:rPr>
                <w:b/>
                <w:sz w:val="20"/>
                <w:lang w:bidi="es-ES"/>
              </w:rPr>
              <w:t>Disolución 2% para limpieza de fluidos corporales (vómito, sangre, saliva, entre otros)</w:t>
            </w:r>
          </w:p>
        </w:tc>
      </w:tr>
      <w:tr w:rsidR="007D74AC" w:rsidRPr="007D74AC" w14:paraId="3B1E9BAB" w14:textId="77777777" w:rsidTr="007D74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472C4" w:themeColor="accent5"/>
              <w:bottom w:val="single" w:sz="4" w:space="0" w:color="4472C4" w:themeColor="accent5"/>
              <w:right w:val="single" w:sz="4" w:space="0" w:color="4472C4" w:themeColor="accent5"/>
            </w:tcBorders>
          </w:tcPr>
          <w:p w14:paraId="5D4F46CA" w14:textId="77777777" w:rsidR="007D74AC" w:rsidRPr="007D74AC" w:rsidRDefault="007D74AC" w:rsidP="007D74AC">
            <w:pPr>
              <w:spacing w:line="276" w:lineRule="auto"/>
              <w:jc w:val="center"/>
              <w:rPr>
                <w:sz w:val="20"/>
                <w:lang w:bidi="es-ES"/>
              </w:rPr>
            </w:pPr>
            <w:r w:rsidRPr="007D74AC">
              <w:rPr>
                <w:sz w:val="20"/>
                <w:lang w:bidi="es-ES"/>
              </w:rPr>
              <w:t>Presentación al 3.5%</w:t>
            </w:r>
          </w:p>
        </w:tc>
        <w:tc>
          <w:tcPr>
            <w:tcW w:w="0" w:type="auto"/>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455BA712"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30 ml por litro de agua</w:t>
            </w:r>
          </w:p>
        </w:tc>
        <w:tc>
          <w:tcPr>
            <w:tcW w:w="0" w:type="auto"/>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682548C2"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143 ml por litro de agua</w:t>
            </w:r>
          </w:p>
        </w:tc>
        <w:tc>
          <w:tcPr>
            <w:tcW w:w="0" w:type="auto"/>
            <w:tcBorders>
              <w:top w:val="single" w:sz="4" w:space="0" w:color="4472C4" w:themeColor="accent5"/>
              <w:left w:val="single" w:sz="4" w:space="0" w:color="4472C4" w:themeColor="accent5"/>
              <w:bottom w:val="single" w:sz="4" w:space="0" w:color="4472C4" w:themeColor="accent5"/>
            </w:tcBorders>
          </w:tcPr>
          <w:p w14:paraId="796537E7"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570 ml por litro de agua</w:t>
            </w:r>
          </w:p>
        </w:tc>
      </w:tr>
      <w:tr w:rsidR="007D74AC" w:rsidRPr="007D74AC" w14:paraId="276A350B" w14:textId="77777777" w:rsidTr="007D7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4472C4" w:themeColor="accent5"/>
            </w:tcBorders>
          </w:tcPr>
          <w:p w14:paraId="2046C79D" w14:textId="77777777" w:rsidR="007D74AC" w:rsidRPr="007D74AC" w:rsidRDefault="007D74AC" w:rsidP="007D74AC">
            <w:pPr>
              <w:spacing w:line="276" w:lineRule="auto"/>
              <w:jc w:val="center"/>
              <w:rPr>
                <w:sz w:val="20"/>
                <w:lang w:bidi="es-ES"/>
              </w:rPr>
            </w:pPr>
            <w:r w:rsidRPr="007D74AC">
              <w:rPr>
                <w:sz w:val="20"/>
                <w:lang w:bidi="es-ES"/>
              </w:rPr>
              <w:t>Presentación al 4%</w:t>
            </w:r>
          </w:p>
        </w:tc>
        <w:tc>
          <w:tcPr>
            <w:tcW w:w="0" w:type="auto"/>
            <w:tcBorders>
              <w:left w:val="single" w:sz="4" w:space="0" w:color="4472C4" w:themeColor="accent5"/>
              <w:right w:val="single" w:sz="4" w:space="0" w:color="4472C4" w:themeColor="accent5"/>
            </w:tcBorders>
          </w:tcPr>
          <w:p w14:paraId="5664995E" w14:textId="77777777" w:rsidR="007D74AC" w:rsidRPr="007D74AC" w:rsidRDefault="007D74AC" w:rsidP="007D74AC">
            <w:pPr>
              <w:spacing w:line="276" w:lineRule="auto"/>
              <w:cnfStyle w:val="000000100000" w:firstRow="0" w:lastRow="0" w:firstColumn="0" w:lastColumn="0" w:oddVBand="0" w:evenVBand="0" w:oddHBand="1" w:evenHBand="0" w:firstRowFirstColumn="0" w:firstRowLastColumn="0" w:lastRowFirstColumn="0" w:lastRowLastColumn="0"/>
              <w:rPr>
                <w:sz w:val="20"/>
                <w:lang w:bidi="es-ES"/>
              </w:rPr>
            </w:pPr>
            <w:r w:rsidRPr="007D74AC">
              <w:rPr>
                <w:sz w:val="20"/>
                <w:lang w:bidi="es-ES"/>
              </w:rPr>
              <w:t>Agregar 25 ml por litro de agua</w:t>
            </w:r>
          </w:p>
        </w:tc>
        <w:tc>
          <w:tcPr>
            <w:tcW w:w="0" w:type="auto"/>
            <w:tcBorders>
              <w:left w:val="single" w:sz="4" w:space="0" w:color="4472C4" w:themeColor="accent5"/>
              <w:right w:val="single" w:sz="4" w:space="0" w:color="4472C4" w:themeColor="accent5"/>
            </w:tcBorders>
          </w:tcPr>
          <w:p w14:paraId="6C5C81FD" w14:textId="77777777" w:rsidR="007D74AC" w:rsidRPr="007D74AC" w:rsidRDefault="007D74AC" w:rsidP="007D74AC">
            <w:pPr>
              <w:spacing w:line="276" w:lineRule="auto"/>
              <w:cnfStyle w:val="000000100000" w:firstRow="0" w:lastRow="0" w:firstColumn="0" w:lastColumn="0" w:oddVBand="0" w:evenVBand="0" w:oddHBand="1" w:evenHBand="0" w:firstRowFirstColumn="0" w:firstRowLastColumn="0" w:lastRowFirstColumn="0" w:lastRowLastColumn="0"/>
              <w:rPr>
                <w:sz w:val="20"/>
                <w:lang w:bidi="es-ES"/>
              </w:rPr>
            </w:pPr>
            <w:r w:rsidRPr="007D74AC">
              <w:rPr>
                <w:sz w:val="20"/>
                <w:lang w:bidi="es-ES"/>
              </w:rPr>
              <w:t>Agregar 125 ml por litro de agua</w:t>
            </w:r>
          </w:p>
        </w:tc>
        <w:tc>
          <w:tcPr>
            <w:tcW w:w="0" w:type="auto"/>
            <w:tcBorders>
              <w:left w:val="single" w:sz="4" w:space="0" w:color="4472C4" w:themeColor="accent5"/>
            </w:tcBorders>
          </w:tcPr>
          <w:p w14:paraId="33F3B4C2" w14:textId="77777777" w:rsidR="007D74AC" w:rsidRPr="007D74AC" w:rsidRDefault="007D74AC" w:rsidP="007D74AC">
            <w:pPr>
              <w:spacing w:line="276" w:lineRule="auto"/>
              <w:cnfStyle w:val="000000100000" w:firstRow="0" w:lastRow="0" w:firstColumn="0" w:lastColumn="0" w:oddVBand="0" w:evenVBand="0" w:oddHBand="1" w:evenHBand="0" w:firstRowFirstColumn="0" w:firstRowLastColumn="0" w:lastRowFirstColumn="0" w:lastRowLastColumn="0"/>
              <w:rPr>
                <w:sz w:val="20"/>
                <w:lang w:bidi="es-ES"/>
              </w:rPr>
            </w:pPr>
            <w:r w:rsidRPr="007D74AC">
              <w:rPr>
                <w:sz w:val="20"/>
                <w:lang w:bidi="es-ES"/>
              </w:rPr>
              <w:t>Agregar 500 ml por litro de agua</w:t>
            </w:r>
          </w:p>
        </w:tc>
      </w:tr>
      <w:tr w:rsidR="007D74AC" w:rsidRPr="007D74AC" w14:paraId="246AAA20" w14:textId="77777777" w:rsidTr="007D74A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472C4" w:themeColor="accent5"/>
              <w:bottom w:val="single" w:sz="4" w:space="0" w:color="4472C4" w:themeColor="accent5"/>
              <w:right w:val="single" w:sz="4" w:space="0" w:color="4472C4" w:themeColor="accent5"/>
            </w:tcBorders>
          </w:tcPr>
          <w:p w14:paraId="3081B42C" w14:textId="77777777" w:rsidR="007D74AC" w:rsidRPr="007D74AC" w:rsidRDefault="007D74AC" w:rsidP="007D74AC">
            <w:pPr>
              <w:spacing w:line="276" w:lineRule="auto"/>
              <w:jc w:val="center"/>
              <w:rPr>
                <w:sz w:val="20"/>
                <w:lang w:bidi="es-ES"/>
              </w:rPr>
            </w:pPr>
            <w:r w:rsidRPr="007D74AC">
              <w:rPr>
                <w:sz w:val="20"/>
                <w:lang w:bidi="es-ES"/>
              </w:rPr>
              <w:t>Presentación al 5%</w:t>
            </w:r>
          </w:p>
        </w:tc>
        <w:tc>
          <w:tcPr>
            <w:tcW w:w="0" w:type="auto"/>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AE9D944"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20 ml por litro de agua</w:t>
            </w:r>
          </w:p>
        </w:tc>
        <w:tc>
          <w:tcPr>
            <w:tcW w:w="0" w:type="auto"/>
            <w:tcBorders>
              <w:top w:val="single" w:sz="4" w:space="0" w:color="4472C4" w:themeColor="accent5"/>
              <w:left w:val="single" w:sz="4" w:space="0" w:color="4472C4" w:themeColor="accent5"/>
              <w:bottom w:val="single" w:sz="4" w:space="0" w:color="4472C4" w:themeColor="accent5"/>
              <w:right w:val="single" w:sz="4" w:space="0" w:color="4472C4" w:themeColor="accent5"/>
            </w:tcBorders>
          </w:tcPr>
          <w:p w14:paraId="78410B5F"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100 ml por litro de agua</w:t>
            </w:r>
          </w:p>
        </w:tc>
        <w:tc>
          <w:tcPr>
            <w:tcW w:w="0" w:type="auto"/>
            <w:tcBorders>
              <w:top w:val="single" w:sz="4" w:space="0" w:color="4472C4" w:themeColor="accent5"/>
              <w:left w:val="single" w:sz="4" w:space="0" w:color="4472C4" w:themeColor="accent5"/>
              <w:bottom w:val="single" w:sz="4" w:space="0" w:color="4472C4" w:themeColor="accent5"/>
            </w:tcBorders>
          </w:tcPr>
          <w:p w14:paraId="725E3D82" w14:textId="77777777" w:rsidR="007D74AC" w:rsidRPr="007D74AC" w:rsidRDefault="007D74AC" w:rsidP="007D74AC">
            <w:pPr>
              <w:spacing w:line="276" w:lineRule="auto"/>
              <w:cnfStyle w:val="000000000000" w:firstRow="0" w:lastRow="0" w:firstColumn="0" w:lastColumn="0" w:oddVBand="0" w:evenVBand="0" w:oddHBand="0" w:evenHBand="0" w:firstRowFirstColumn="0" w:firstRowLastColumn="0" w:lastRowFirstColumn="0" w:lastRowLastColumn="0"/>
              <w:rPr>
                <w:sz w:val="20"/>
                <w:lang w:bidi="es-ES"/>
              </w:rPr>
            </w:pPr>
            <w:r w:rsidRPr="007D74AC">
              <w:rPr>
                <w:sz w:val="20"/>
                <w:lang w:bidi="es-ES"/>
              </w:rPr>
              <w:t>Agregar 400 ml por litro de agua</w:t>
            </w:r>
          </w:p>
        </w:tc>
      </w:tr>
    </w:tbl>
    <w:p w14:paraId="2B0D57E1" w14:textId="77777777" w:rsidR="007D74AC" w:rsidRDefault="007D74AC" w:rsidP="007D74AC">
      <w:pPr>
        <w:rPr>
          <w:lang w:bidi="es-ES"/>
        </w:rPr>
      </w:pPr>
    </w:p>
    <w:p w14:paraId="39F12CCE" w14:textId="77777777" w:rsidR="007D74AC" w:rsidRDefault="007D74AC" w:rsidP="007D74AC">
      <w:pPr>
        <w:rPr>
          <w:lang w:bidi="es-ES"/>
        </w:rPr>
      </w:pPr>
    </w:p>
    <w:p w14:paraId="74509B0C" w14:textId="77777777" w:rsidR="007D74AC" w:rsidRDefault="007D74AC" w:rsidP="007D74AC">
      <w:pPr>
        <w:rPr>
          <w:lang w:bidi="es-ES"/>
        </w:rPr>
      </w:pPr>
    </w:p>
    <w:p w14:paraId="53590EC0" w14:textId="77777777" w:rsidR="007D74AC" w:rsidRDefault="007D74AC" w:rsidP="007D74AC">
      <w:pPr>
        <w:rPr>
          <w:lang w:bidi="es-ES"/>
        </w:rPr>
      </w:pPr>
    </w:p>
    <w:p w14:paraId="1A97AB1A" w14:textId="77777777" w:rsidR="007D74AC" w:rsidRDefault="007D74AC" w:rsidP="007D74AC">
      <w:pPr>
        <w:rPr>
          <w:lang w:bidi="es-ES"/>
        </w:rPr>
      </w:pPr>
    </w:p>
    <w:p w14:paraId="478BC5A2" w14:textId="77777777" w:rsidR="007D74AC" w:rsidRDefault="007D74AC" w:rsidP="007D74AC">
      <w:pPr>
        <w:rPr>
          <w:lang w:bidi="es-ES"/>
        </w:rPr>
      </w:pPr>
    </w:p>
    <w:p w14:paraId="5829B2BD" w14:textId="77777777" w:rsidR="007D74AC" w:rsidRDefault="007D74AC" w:rsidP="007D74AC">
      <w:pPr>
        <w:rPr>
          <w:lang w:bidi="es-ES"/>
        </w:rPr>
      </w:pPr>
    </w:p>
    <w:p w14:paraId="52BAE329" w14:textId="77777777" w:rsidR="007D74AC" w:rsidRDefault="007D74AC" w:rsidP="007D74AC">
      <w:pPr>
        <w:rPr>
          <w:lang w:bidi="es-ES"/>
        </w:rPr>
      </w:pPr>
    </w:p>
    <w:p w14:paraId="66A98850" w14:textId="77777777" w:rsidR="007D74AC" w:rsidRDefault="007D74AC" w:rsidP="007D74AC">
      <w:pPr>
        <w:rPr>
          <w:lang w:bidi="es-ES"/>
        </w:rPr>
      </w:pPr>
    </w:p>
    <w:p w14:paraId="10DF5EE6" w14:textId="77777777" w:rsidR="007D74AC" w:rsidRDefault="007D74AC" w:rsidP="007D74AC">
      <w:pPr>
        <w:rPr>
          <w:lang w:bidi="es-ES"/>
        </w:rPr>
      </w:pPr>
    </w:p>
    <w:p w14:paraId="64485E5E" w14:textId="77777777" w:rsidR="007D74AC" w:rsidRPr="007D74AC" w:rsidRDefault="007D74AC" w:rsidP="007D74AC">
      <w:pPr>
        <w:pStyle w:val="Heading3"/>
        <w:spacing w:before="0" w:line="276" w:lineRule="auto"/>
      </w:pPr>
      <w:bookmarkStart w:id="18" w:name="_Toc42982185"/>
      <w:r w:rsidRPr="007D74AC">
        <w:lastRenderedPageBreak/>
        <w:t>Anexo 2.: Etiquetas de re envase (copia idéntica al del envase primario)</w:t>
      </w:r>
      <w:bookmarkEnd w:id="18"/>
    </w:p>
    <w:p w14:paraId="47591A8F" w14:textId="77777777" w:rsidR="007D74AC" w:rsidRPr="007D74AC" w:rsidRDefault="007D74AC" w:rsidP="007D74AC">
      <w:pPr>
        <w:rPr>
          <w:lang w:bidi="es-ES"/>
        </w:rPr>
      </w:pPr>
      <w:r w:rsidRPr="007D74AC">
        <w:rPr>
          <w:noProof/>
          <w:lang w:val="es-MX" w:eastAsia="es-MX"/>
        </w:rPr>
        <w:drawing>
          <wp:anchor distT="0" distB="0" distL="114300" distR="114300" simplePos="0" relativeHeight="251659264" behindDoc="1" locked="0" layoutInCell="1" allowOverlap="1" wp14:anchorId="7871AECF" wp14:editId="3C4C3E40">
            <wp:simplePos x="0" y="0"/>
            <wp:positionH relativeFrom="column">
              <wp:posOffset>336964</wp:posOffset>
            </wp:positionH>
            <wp:positionV relativeFrom="paragraph">
              <wp:posOffset>237711</wp:posOffset>
            </wp:positionV>
            <wp:extent cx="5395595" cy="4020820"/>
            <wp:effectExtent l="0" t="0" r="0" b="0"/>
            <wp:wrapTight wrapText="bothSides">
              <wp:wrapPolygon edited="0">
                <wp:start x="0" y="0"/>
                <wp:lineTo x="0" y="21491"/>
                <wp:lineTo x="21506" y="21491"/>
                <wp:lineTo x="21506"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jpg"/>
                    <pic:cNvPicPr/>
                  </pic:nvPicPr>
                  <pic:blipFill rotWithShape="1">
                    <a:blip r:embed="rId15" cstate="print">
                      <a:extLst>
                        <a:ext uri="{28A0092B-C50C-407E-A947-70E740481C1C}">
                          <a14:useLocalDpi xmlns:a14="http://schemas.microsoft.com/office/drawing/2010/main" val="0"/>
                        </a:ext>
                      </a:extLst>
                    </a:blip>
                    <a:srcRect l="8433" t="8171"/>
                    <a:stretch/>
                  </pic:blipFill>
                  <pic:spPr bwMode="auto">
                    <a:xfrm>
                      <a:off x="0" y="0"/>
                      <a:ext cx="5395595" cy="4020820"/>
                    </a:xfrm>
                    <a:prstGeom prst="rect">
                      <a:avLst/>
                    </a:prstGeom>
                    <a:ln>
                      <a:noFill/>
                    </a:ln>
                    <a:extLst>
                      <a:ext uri="{53640926-AAD7-44D8-BBD7-CCE9431645EC}">
                        <a14:shadowObscured xmlns:a14="http://schemas.microsoft.com/office/drawing/2010/main"/>
                      </a:ext>
                    </a:extLst>
                  </pic:spPr>
                </pic:pic>
              </a:graphicData>
            </a:graphic>
          </wp:anchor>
        </w:drawing>
      </w:r>
    </w:p>
    <w:p w14:paraId="405CB4B2" w14:textId="77777777" w:rsidR="007D74AC" w:rsidRPr="007D74AC" w:rsidRDefault="007D74AC" w:rsidP="007D74AC">
      <w:pPr>
        <w:rPr>
          <w:lang w:bidi="es-ES"/>
        </w:rPr>
      </w:pPr>
    </w:p>
    <w:p w14:paraId="3F8CD4D9" w14:textId="77777777" w:rsidR="007D74AC" w:rsidRPr="007D74AC" w:rsidRDefault="004D75BD" w:rsidP="007D74AC">
      <w:pPr>
        <w:rPr>
          <w:lang w:bidi="es-ES"/>
        </w:rPr>
      </w:pPr>
      <w:r w:rsidRPr="007D74AC">
        <w:rPr>
          <w:noProof/>
          <w:lang w:val="es-MX" w:eastAsia="es-MX"/>
        </w:rPr>
        <w:drawing>
          <wp:anchor distT="0" distB="0" distL="114300" distR="114300" simplePos="0" relativeHeight="251660288" behindDoc="0" locked="0" layoutInCell="1" allowOverlap="1" wp14:anchorId="53FCEB40" wp14:editId="28D9D376">
            <wp:simplePos x="0" y="0"/>
            <wp:positionH relativeFrom="column">
              <wp:posOffset>493395</wp:posOffset>
            </wp:positionH>
            <wp:positionV relativeFrom="paragraph">
              <wp:posOffset>-250248</wp:posOffset>
            </wp:positionV>
            <wp:extent cx="5032723" cy="372139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2723" cy="3721395"/>
                    </a:xfrm>
                    <a:prstGeom prst="rect">
                      <a:avLst/>
                    </a:prstGeom>
                  </pic:spPr>
                </pic:pic>
              </a:graphicData>
            </a:graphic>
          </wp:anchor>
        </w:drawing>
      </w:r>
      <w:r w:rsidR="007D74AC" w:rsidRPr="007D74AC">
        <w:rPr>
          <w:lang w:bidi="es-ES"/>
        </w:rPr>
        <w:br w:type="page"/>
      </w:r>
    </w:p>
    <w:p w14:paraId="18CE6DEA" w14:textId="77777777" w:rsidR="007D74AC" w:rsidRPr="007D74AC" w:rsidRDefault="007D74AC" w:rsidP="007D74AC">
      <w:pPr>
        <w:rPr>
          <w:lang w:bidi="es-ES"/>
        </w:rPr>
      </w:pPr>
    </w:p>
    <w:p w14:paraId="425B5EC2" w14:textId="77777777" w:rsidR="00402AC5" w:rsidRPr="007D74AC" w:rsidRDefault="00402AC5" w:rsidP="00402AC5">
      <w:pPr>
        <w:pStyle w:val="Heading3"/>
        <w:spacing w:before="0" w:line="276" w:lineRule="auto"/>
      </w:pPr>
      <w:bookmarkStart w:id="19" w:name="_Toc42982186"/>
      <w:r>
        <w:t>Anexo 3</w:t>
      </w:r>
      <w:r w:rsidRPr="007D74AC">
        <w:t>:</w:t>
      </w:r>
      <w:r w:rsidR="006A10A7">
        <w:t>P</w:t>
      </w:r>
      <w:r>
        <w:t>ermanencia del SAR-Cov2 en superficies</w:t>
      </w:r>
      <w:bookmarkEnd w:id="19"/>
    </w:p>
    <w:p w14:paraId="464F0D85" w14:textId="77777777" w:rsidR="00402AC5" w:rsidRPr="007D74AC" w:rsidRDefault="00402AC5" w:rsidP="007D74AC">
      <w:pPr>
        <w:rPr>
          <w:lang w:bidi="es-ES"/>
        </w:rPr>
      </w:pPr>
    </w:p>
    <w:p w14:paraId="61C6875F" w14:textId="77777777" w:rsidR="007D74AC" w:rsidRPr="007D74AC" w:rsidRDefault="00402AC5" w:rsidP="007D74AC">
      <w:pPr>
        <w:rPr>
          <w:lang w:bidi="es-ES"/>
        </w:rPr>
      </w:pPr>
      <w:r>
        <w:rPr>
          <w:noProof/>
          <w:lang w:val="es-MX" w:eastAsia="es-MX"/>
        </w:rPr>
        <w:drawing>
          <wp:inline distT="0" distB="0" distL="0" distR="0" wp14:anchorId="47922E35" wp14:editId="4E038703">
            <wp:extent cx="4876800" cy="4124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jpg"/>
                    <pic:cNvPicPr/>
                  </pic:nvPicPr>
                  <pic:blipFill>
                    <a:blip r:embed="rId17">
                      <a:extLst>
                        <a:ext uri="{28A0092B-C50C-407E-A947-70E740481C1C}">
                          <a14:useLocalDpi xmlns:a14="http://schemas.microsoft.com/office/drawing/2010/main" val="0"/>
                        </a:ext>
                      </a:extLst>
                    </a:blip>
                    <a:stretch>
                      <a:fillRect/>
                    </a:stretch>
                  </pic:blipFill>
                  <pic:spPr>
                    <a:xfrm>
                      <a:off x="0" y="0"/>
                      <a:ext cx="4876800" cy="4124325"/>
                    </a:xfrm>
                    <a:prstGeom prst="rect">
                      <a:avLst/>
                    </a:prstGeom>
                  </pic:spPr>
                </pic:pic>
              </a:graphicData>
            </a:graphic>
          </wp:inline>
        </w:drawing>
      </w:r>
    </w:p>
    <w:p w14:paraId="18444279" w14:textId="77777777" w:rsidR="007D74AC" w:rsidRPr="007D74AC" w:rsidRDefault="007D74AC" w:rsidP="007D74AC">
      <w:pPr>
        <w:rPr>
          <w:lang w:bidi="es-ES"/>
        </w:rPr>
      </w:pPr>
    </w:p>
    <w:p w14:paraId="0DB6D235" w14:textId="77777777" w:rsidR="007D74AC" w:rsidRDefault="007D74AC" w:rsidP="007D74AC">
      <w:pPr>
        <w:rPr>
          <w:lang w:bidi="es-ES"/>
        </w:rPr>
      </w:pPr>
    </w:p>
    <w:p w14:paraId="39AB0236" w14:textId="77777777" w:rsidR="00402AC5" w:rsidRPr="00402AC5" w:rsidRDefault="00402AC5" w:rsidP="00402AC5">
      <w:pPr>
        <w:jc w:val="left"/>
        <w:rPr>
          <w:sz w:val="18"/>
        </w:rPr>
      </w:pPr>
      <w:r w:rsidRPr="00402AC5">
        <w:rPr>
          <w:b/>
          <w:sz w:val="18"/>
          <w:lang w:bidi="es-ES"/>
        </w:rPr>
        <w:t>Fuente:</w:t>
      </w:r>
      <w:r w:rsidRPr="00402AC5">
        <w:rPr>
          <w:sz w:val="18"/>
          <w:lang w:bidi="es-ES"/>
        </w:rPr>
        <w:t xml:space="preserve"> </w:t>
      </w:r>
      <w:proofErr w:type="spellStart"/>
      <w:r w:rsidRPr="00402AC5">
        <w:rPr>
          <w:sz w:val="18"/>
          <w:lang w:bidi="es-ES"/>
        </w:rPr>
        <w:t>Agence</w:t>
      </w:r>
      <w:proofErr w:type="spellEnd"/>
      <w:r w:rsidRPr="00402AC5">
        <w:rPr>
          <w:sz w:val="18"/>
          <w:lang w:bidi="es-ES"/>
        </w:rPr>
        <w:t xml:space="preserve"> </w:t>
      </w:r>
      <w:proofErr w:type="spellStart"/>
      <w:r w:rsidRPr="00402AC5">
        <w:rPr>
          <w:sz w:val="18"/>
          <w:lang w:bidi="es-ES"/>
        </w:rPr>
        <w:t>France-Presse</w:t>
      </w:r>
      <w:proofErr w:type="spellEnd"/>
      <w:r w:rsidRPr="00402AC5">
        <w:rPr>
          <w:sz w:val="18"/>
          <w:lang w:bidi="es-ES"/>
        </w:rPr>
        <w:t xml:space="preserve"> en español. Infografía Gráfico comparativo de la longevidad del nuevo coronavirus en distintas superficies. </w:t>
      </w:r>
      <w:hyperlink r:id="rId18" w:history="1">
        <w:r w:rsidRPr="00402AC5">
          <w:rPr>
            <w:rStyle w:val="Hyperlink"/>
            <w:sz w:val="18"/>
          </w:rPr>
          <w:t>https://twitter.com/AFPespanol/status/1241069243325505538</w:t>
        </w:r>
      </w:hyperlink>
    </w:p>
    <w:p w14:paraId="7080ABFA" w14:textId="77777777" w:rsidR="00402AC5" w:rsidRDefault="00402AC5" w:rsidP="00402AC5">
      <w:pPr>
        <w:rPr>
          <w:lang w:bidi="es-ES"/>
        </w:rPr>
      </w:pPr>
    </w:p>
    <w:p w14:paraId="13529846" w14:textId="77777777" w:rsidR="00402AC5" w:rsidRDefault="00402AC5">
      <w:pPr>
        <w:spacing w:before="120" w:after="200" w:line="264" w:lineRule="auto"/>
        <w:jc w:val="left"/>
      </w:pPr>
      <w:r>
        <w:br w:type="page"/>
      </w:r>
    </w:p>
    <w:p w14:paraId="62A8720B" w14:textId="77777777" w:rsidR="006A10A7" w:rsidRDefault="006A10A7">
      <w:pPr>
        <w:spacing w:before="120" w:after="200" w:line="264" w:lineRule="auto"/>
        <w:jc w:val="left"/>
      </w:pPr>
    </w:p>
    <w:p w14:paraId="732C0E2C" w14:textId="77777777" w:rsidR="006A10A7" w:rsidRPr="007D74AC" w:rsidRDefault="006A10A7" w:rsidP="006A10A7">
      <w:pPr>
        <w:pStyle w:val="Heading3"/>
        <w:spacing w:before="0" w:line="276" w:lineRule="auto"/>
      </w:pPr>
      <w:bookmarkStart w:id="20" w:name="_Toc42982187"/>
      <w:r>
        <w:t>Anexo 4</w:t>
      </w:r>
      <w:r w:rsidRPr="007D74AC">
        <w:t>:</w:t>
      </w:r>
      <w:r>
        <w:t xml:space="preserve"> Formas de prevenir el SAR-Cov2</w:t>
      </w:r>
      <w:bookmarkEnd w:id="20"/>
    </w:p>
    <w:p w14:paraId="7C28A9B0" w14:textId="77777777" w:rsidR="006A10A7" w:rsidRDefault="006A10A7" w:rsidP="006A10A7">
      <w:pPr>
        <w:pStyle w:val="BodyText"/>
        <w:spacing w:before="5" w:after="1"/>
        <w:rPr>
          <w:rFonts w:ascii="Arial" w:hAnsi="Arial" w:cs="Arial"/>
          <w:sz w:val="22"/>
          <w:szCs w:val="22"/>
        </w:rPr>
      </w:pPr>
    </w:p>
    <w:p w14:paraId="3F02C0F2" w14:textId="77777777" w:rsidR="006A10A7" w:rsidRDefault="006A10A7" w:rsidP="006A10A7">
      <w:pPr>
        <w:pStyle w:val="BodyText"/>
        <w:ind w:left="709"/>
        <w:rPr>
          <w:rFonts w:ascii="Arial" w:hAnsi="Arial" w:cs="Arial"/>
          <w:sz w:val="22"/>
          <w:szCs w:val="22"/>
        </w:rPr>
        <w:sectPr w:rsidR="006A10A7">
          <w:footerReference w:type="default" r:id="rId19"/>
          <w:pgSz w:w="12240" w:h="15840"/>
          <w:pgMar w:top="1020" w:right="1360" w:bottom="940" w:left="1600" w:header="719" w:footer="744" w:gutter="0"/>
          <w:cols w:space="720"/>
          <w:formProt w:val="0"/>
          <w:docGrid w:linePitch="100" w:charSpace="4096"/>
        </w:sectPr>
      </w:pPr>
      <w:r>
        <w:rPr>
          <w:noProof/>
          <w:lang w:val="es-MX" w:eastAsia="es-MX" w:bidi="ar-SA"/>
        </w:rPr>
        <w:drawing>
          <wp:inline distT="0" distB="0" distL="0" distR="0" wp14:anchorId="785F5D2C" wp14:editId="7D864E14">
            <wp:extent cx="4856480" cy="5304790"/>
            <wp:effectExtent l="0" t="0" r="0" b="0"/>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a:picLocks noChangeAspect="1" noChangeArrowheads="1"/>
                    </pic:cNvPicPr>
                  </pic:nvPicPr>
                  <pic:blipFill>
                    <a:blip r:embed="rId20"/>
                    <a:stretch>
                      <a:fillRect/>
                    </a:stretch>
                  </pic:blipFill>
                  <pic:spPr bwMode="auto">
                    <a:xfrm>
                      <a:off x="0" y="0"/>
                      <a:ext cx="4856480" cy="5304790"/>
                    </a:xfrm>
                    <a:prstGeom prst="rect">
                      <a:avLst/>
                    </a:prstGeom>
                  </pic:spPr>
                </pic:pic>
              </a:graphicData>
            </a:graphic>
          </wp:inline>
        </w:drawing>
      </w:r>
    </w:p>
    <w:p w14:paraId="67B0CF11" w14:textId="77777777" w:rsidR="006A10A7" w:rsidRDefault="006A10A7" w:rsidP="006A10A7">
      <w:pPr>
        <w:pStyle w:val="BodyText"/>
        <w:rPr>
          <w:rFonts w:ascii="Arial" w:hAnsi="Arial" w:cs="Arial"/>
          <w:sz w:val="22"/>
          <w:szCs w:val="22"/>
        </w:rPr>
      </w:pPr>
    </w:p>
    <w:p w14:paraId="0504A023" w14:textId="77777777" w:rsidR="006A10A7" w:rsidRPr="007D74AC" w:rsidRDefault="006A10A7" w:rsidP="006A10A7">
      <w:pPr>
        <w:pStyle w:val="Heading3"/>
        <w:spacing w:before="0" w:line="276" w:lineRule="auto"/>
      </w:pPr>
      <w:bookmarkStart w:id="21" w:name="_Toc42982188"/>
      <w:r>
        <w:t>Anexo 5</w:t>
      </w:r>
      <w:r w:rsidRPr="007D74AC">
        <w:t>:</w:t>
      </w:r>
      <w:r>
        <w:t xml:space="preserve"> Protocolo de lavado de manos</w:t>
      </w:r>
      <w:bookmarkEnd w:id="21"/>
    </w:p>
    <w:p w14:paraId="1D8013D7" w14:textId="77777777" w:rsidR="006A10A7" w:rsidRDefault="006A10A7" w:rsidP="006A10A7">
      <w:pPr>
        <w:pStyle w:val="BodyText"/>
        <w:spacing w:before="1"/>
        <w:rPr>
          <w:rFonts w:ascii="Arial" w:hAnsi="Arial" w:cs="Arial"/>
          <w:sz w:val="22"/>
          <w:szCs w:val="22"/>
        </w:rPr>
      </w:pPr>
    </w:p>
    <w:p w14:paraId="5585F0A0" w14:textId="77777777" w:rsidR="006A10A7" w:rsidRDefault="006A10A7" w:rsidP="006A10A7">
      <w:pPr>
        <w:pStyle w:val="BodyText"/>
        <w:ind w:left="673"/>
        <w:rPr>
          <w:rFonts w:ascii="Arial" w:hAnsi="Arial" w:cs="Arial"/>
          <w:sz w:val="22"/>
          <w:szCs w:val="22"/>
        </w:rPr>
        <w:sectPr w:rsidR="006A10A7">
          <w:headerReference w:type="default" r:id="rId21"/>
          <w:footerReference w:type="default" r:id="rId22"/>
          <w:pgSz w:w="12240" w:h="15840"/>
          <w:pgMar w:top="1020" w:right="1360" w:bottom="940" w:left="1600" w:header="719" w:footer="744" w:gutter="0"/>
          <w:cols w:space="720"/>
          <w:formProt w:val="0"/>
          <w:docGrid w:linePitch="100" w:charSpace="4096"/>
        </w:sectPr>
      </w:pPr>
      <w:r>
        <w:rPr>
          <w:noProof/>
          <w:lang w:val="es-MX" w:eastAsia="es-MX" w:bidi="ar-SA"/>
        </w:rPr>
        <w:drawing>
          <wp:inline distT="0" distB="0" distL="0" distR="0" wp14:anchorId="246E4117" wp14:editId="34C3D185">
            <wp:extent cx="4878705" cy="8152765"/>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jpeg"/>
                    <pic:cNvPicPr>
                      <a:picLocks noChangeAspect="1" noChangeArrowheads="1"/>
                    </pic:cNvPicPr>
                  </pic:nvPicPr>
                  <pic:blipFill>
                    <a:blip r:embed="rId23"/>
                    <a:stretch>
                      <a:fillRect/>
                    </a:stretch>
                  </pic:blipFill>
                  <pic:spPr bwMode="auto">
                    <a:xfrm>
                      <a:off x="0" y="0"/>
                      <a:ext cx="4878705" cy="8152765"/>
                    </a:xfrm>
                    <a:prstGeom prst="rect">
                      <a:avLst/>
                    </a:prstGeom>
                  </pic:spPr>
                </pic:pic>
              </a:graphicData>
            </a:graphic>
          </wp:inline>
        </w:drawing>
      </w:r>
    </w:p>
    <w:p w14:paraId="0E6D1BF2" w14:textId="77777777" w:rsidR="006A10A7" w:rsidRDefault="006A10A7" w:rsidP="006A10A7">
      <w:pPr>
        <w:pStyle w:val="BodyText"/>
        <w:rPr>
          <w:rFonts w:ascii="Arial" w:hAnsi="Arial" w:cs="Arial"/>
          <w:sz w:val="22"/>
          <w:szCs w:val="22"/>
        </w:rPr>
      </w:pPr>
    </w:p>
    <w:p w14:paraId="0AD5C306" w14:textId="77777777" w:rsidR="006A10A7" w:rsidRDefault="006A10A7" w:rsidP="006A10A7">
      <w:pPr>
        <w:pStyle w:val="BodyText"/>
        <w:rPr>
          <w:rFonts w:ascii="Arial" w:hAnsi="Arial" w:cs="Arial"/>
          <w:sz w:val="22"/>
          <w:szCs w:val="22"/>
        </w:rPr>
      </w:pPr>
    </w:p>
    <w:p w14:paraId="45A761D2" w14:textId="77777777" w:rsidR="006A10A7" w:rsidRPr="007D74AC" w:rsidRDefault="006A10A7" w:rsidP="006A10A7">
      <w:pPr>
        <w:pStyle w:val="Heading3"/>
        <w:spacing w:before="0" w:line="276" w:lineRule="auto"/>
      </w:pPr>
      <w:bookmarkStart w:id="22" w:name="_Toc42982189"/>
      <w:r>
        <w:t>Anexo 5</w:t>
      </w:r>
      <w:r w:rsidRPr="007D74AC">
        <w:t>:</w:t>
      </w:r>
      <w:r>
        <w:t xml:space="preserve"> ¿Cuándo hay que lavarse las manos?</w:t>
      </w:r>
      <w:bookmarkEnd w:id="22"/>
    </w:p>
    <w:p w14:paraId="4160884F" w14:textId="77777777" w:rsidR="006A10A7" w:rsidRDefault="006A10A7" w:rsidP="006A10A7">
      <w:pPr>
        <w:pStyle w:val="BodyText"/>
        <w:rPr>
          <w:rFonts w:ascii="Arial" w:hAnsi="Arial" w:cs="Arial"/>
          <w:sz w:val="22"/>
          <w:szCs w:val="22"/>
        </w:rPr>
      </w:pPr>
    </w:p>
    <w:p w14:paraId="2F5A226E" w14:textId="77777777" w:rsidR="006A10A7" w:rsidRDefault="006A10A7" w:rsidP="006A10A7">
      <w:pPr>
        <w:pStyle w:val="BodyText"/>
        <w:spacing w:before="10"/>
        <w:rPr>
          <w:rFonts w:ascii="Arial" w:hAnsi="Arial" w:cs="Arial"/>
          <w:sz w:val="22"/>
          <w:szCs w:val="22"/>
        </w:rPr>
      </w:pPr>
    </w:p>
    <w:p w14:paraId="2FE7A6BC" w14:textId="77777777" w:rsidR="006A10A7" w:rsidRDefault="006A10A7" w:rsidP="006A10A7">
      <w:pPr>
        <w:pStyle w:val="BodyText"/>
        <w:ind w:left="663"/>
        <w:rPr>
          <w:rFonts w:ascii="Arial" w:hAnsi="Arial" w:cs="Arial"/>
          <w:sz w:val="22"/>
          <w:szCs w:val="22"/>
        </w:rPr>
        <w:sectPr w:rsidR="006A10A7">
          <w:headerReference w:type="default" r:id="rId24"/>
          <w:footerReference w:type="default" r:id="rId25"/>
          <w:pgSz w:w="12240" w:h="15840"/>
          <w:pgMar w:top="1020" w:right="1360" w:bottom="940" w:left="1600" w:header="719" w:footer="744" w:gutter="0"/>
          <w:cols w:space="720"/>
          <w:formProt w:val="0"/>
          <w:docGrid w:linePitch="100" w:charSpace="4096"/>
        </w:sectPr>
      </w:pPr>
      <w:r>
        <w:rPr>
          <w:noProof/>
          <w:lang w:val="es-MX" w:eastAsia="es-MX" w:bidi="ar-SA"/>
        </w:rPr>
        <w:drawing>
          <wp:inline distT="0" distB="0" distL="0" distR="0" wp14:anchorId="57499DB4" wp14:editId="3E33D9AF">
            <wp:extent cx="4531995" cy="7512050"/>
            <wp:effectExtent l="0" t="0" r="0" b="0"/>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a:picLocks noChangeAspect="1" noChangeArrowheads="1"/>
                    </pic:cNvPicPr>
                  </pic:nvPicPr>
                  <pic:blipFill>
                    <a:blip r:embed="rId26"/>
                    <a:stretch>
                      <a:fillRect/>
                    </a:stretch>
                  </pic:blipFill>
                  <pic:spPr bwMode="auto">
                    <a:xfrm>
                      <a:off x="0" y="0"/>
                      <a:ext cx="4531995" cy="7512050"/>
                    </a:xfrm>
                    <a:prstGeom prst="rect">
                      <a:avLst/>
                    </a:prstGeom>
                  </pic:spPr>
                </pic:pic>
              </a:graphicData>
            </a:graphic>
          </wp:inline>
        </w:drawing>
      </w:r>
    </w:p>
    <w:p w14:paraId="64F44CCA" w14:textId="77777777" w:rsidR="006A10A7" w:rsidRDefault="006A10A7" w:rsidP="006A10A7">
      <w:pPr>
        <w:pStyle w:val="BodyText"/>
        <w:rPr>
          <w:rFonts w:ascii="Arial" w:hAnsi="Arial" w:cs="Arial"/>
          <w:sz w:val="22"/>
          <w:szCs w:val="22"/>
        </w:rPr>
      </w:pPr>
    </w:p>
    <w:p w14:paraId="0B32E110" w14:textId="77777777" w:rsidR="006A10A7" w:rsidRDefault="006A10A7" w:rsidP="006A10A7">
      <w:pPr>
        <w:pStyle w:val="BodyText"/>
        <w:rPr>
          <w:rFonts w:ascii="Arial" w:hAnsi="Arial" w:cs="Arial"/>
          <w:sz w:val="22"/>
          <w:szCs w:val="22"/>
        </w:rPr>
      </w:pPr>
    </w:p>
    <w:p w14:paraId="39F0EA12" w14:textId="77777777" w:rsidR="006A10A7" w:rsidRPr="007D74AC" w:rsidRDefault="006A10A7" w:rsidP="006A10A7">
      <w:pPr>
        <w:pStyle w:val="Heading3"/>
        <w:spacing w:before="0" w:line="276" w:lineRule="auto"/>
      </w:pPr>
      <w:bookmarkStart w:id="23" w:name="_Toc42982190"/>
      <w:r>
        <w:t>Anexo 6</w:t>
      </w:r>
      <w:r w:rsidRPr="007D74AC">
        <w:t>:</w:t>
      </w:r>
      <w:r>
        <w:t xml:space="preserve"> Protocolo de tos y estornudo</w:t>
      </w:r>
      <w:bookmarkEnd w:id="23"/>
    </w:p>
    <w:p w14:paraId="6A508469" w14:textId="77777777" w:rsidR="006A10A7" w:rsidRDefault="006A10A7" w:rsidP="006A10A7">
      <w:pPr>
        <w:pStyle w:val="BodyText"/>
        <w:spacing w:before="6"/>
        <w:rPr>
          <w:rFonts w:ascii="Arial" w:hAnsi="Arial" w:cs="Arial"/>
          <w:sz w:val="22"/>
          <w:szCs w:val="22"/>
        </w:rPr>
      </w:pPr>
    </w:p>
    <w:p w14:paraId="2DF4A21D" w14:textId="77777777" w:rsidR="007D74AC" w:rsidRDefault="006A10A7" w:rsidP="007940B7">
      <w:r>
        <w:rPr>
          <w:noProof/>
          <w:lang w:val="es-MX" w:eastAsia="es-MX"/>
        </w:rPr>
        <w:drawing>
          <wp:inline distT="0" distB="0" distL="0" distR="0" wp14:anchorId="6632D980" wp14:editId="47CEF5EA">
            <wp:extent cx="4818380" cy="7964170"/>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a:picLocks noChangeAspect="1" noChangeArrowheads="1"/>
                    </pic:cNvPicPr>
                  </pic:nvPicPr>
                  <pic:blipFill>
                    <a:blip r:embed="rId27"/>
                    <a:stretch>
                      <a:fillRect/>
                    </a:stretch>
                  </pic:blipFill>
                  <pic:spPr bwMode="auto">
                    <a:xfrm>
                      <a:off x="0" y="0"/>
                      <a:ext cx="4818380" cy="7964170"/>
                    </a:xfrm>
                    <a:prstGeom prst="rect">
                      <a:avLst/>
                    </a:prstGeom>
                  </pic:spPr>
                </pic:pic>
              </a:graphicData>
            </a:graphic>
          </wp:inline>
        </w:drawing>
      </w:r>
    </w:p>
    <w:sectPr w:rsidR="007D74AC" w:rsidSect="004E1AED">
      <w:footerReference w:type="default" r:id="rId28"/>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70D7B" w14:textId="77777777" w:rsidR="00D339FD" w:rsidRDefault="00D339FD">
      <w:pPr>
        <w:spacing w:line="240" w:lineRule="auto"/>
      </w:pPr>
      <w:r>
        <w:separator/>
      </w:r>
    </w:p>
  </w:endnote>
  <w:endnote w:type="continuationSeparator" w:id="0">
    <w:p w14:paraId="60802424" w14:textId="77777777" w:rsidR="00D339FD" w:rsidRDefault="00D339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egoe UI">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6503237"/>
      <w:docPartObj>
        <w:docPartGallery w:val="Page Numbers (Bottom of Page)"/>
        <w:docPartUnique/>
      </w:docPartObj>
    </w:sdtPr>
    <w:sdtEndPr/>
    <w:sdtContent>
      <w:p w14:paraId="6CBFAC7E" w14:textId="77777777" w:rsidR="006A10A7" w:rsidRDefault="002E55FC">
        <w:pPr>
          <w:pStyle w:val="Footer"/>
          <w:jc w:val="right"/>
        </w:pPr>
        <w:r>
          <w:fldChar w:fldCharType="begin"/>
        </w:r>
        <w:r w:rsidR="006A10A7">
          <w:instrText>PAGE   \* MERGEFORMAT</w:instrText>
        </w:r>
        <w:r>
          <w:fldChar w:fldCharType="separate"/>
        </w:r>
        <w:r w:rsidR="003C42F6">
          <w:rPr>
            <w:noProof/>
          </w:rPr>
          <w:t>1</w:t>
        </w:r>
        <w:r>
          <w:fldChar w:fldCharType="end"/>
        </w:r>
      </w:p>
    </w:sdtContent>
  </w:sdt>
  <w:p w14:paraId="10496147" w14:textId="77777777" w:rsidR="006A10A7" w:rsidRDefault="006A1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F23D" w14:textId="77777777" w:rsidR="006A10A7" w:rsidRDefault="006A10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AFAAF" w14:textId="77777777" w:rsidR="006A10A7" w:rsidRDefault="006A10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E3D20" w14:textId="77777777" w:rsidR="00402AC5" w:rsidRDefault="002E55FC">
    <w:pPr>
      <w:pStyle w:val="Footer"/>
    </w:pPr>
    <w:r>
      <w:rPr>
        <w:lang w:bidi="es-ES"/>
      </w:rPr>
      <w:fldChar w:fldCharType="begin"/>
    </w:r>
    <w:r w:rsidR="00402AC5">
      <w:rPr>
        <w:lang w:bidi="es-ES"/>
      </w:rPr>
      <w:instrText xml:space="preserve"> PAGE   \* MERGEFORMAT </w:instrText>
    </w:r>
    <w:r>
      <w:rPr>
        <w:lang w:bidi="es-ES"/>
      </w:rPr>
      <w:fldChar w:fldCharType="separate"/>
    </w:r>
    <w:r w:rsidR="006A10A7">
      <w:rPr>
        <w:noProof/>
        <w:lang w:bidi="es-ES"/>
      </w:rPr>
      <w:t>15</w:t>
    </w:r>
    <w:r>
      <w:rPr>
        <w:noProof/>
        <w:lang w:bidi="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BC02B" w14:textId="77777777" w:rsidR="00D339FD" w:rsidRDefault="00D339FD">
      <w:pPr>
        <w:spacing w:line="240" w:lineRule="auto"/>
      </w:pPr>
      <w:r>
        <w:separator/>
      </w:r>
    </w:p>
  </w:footnote>
  <w:footnote w:type="continuationSeparator" w:id="0">
    <w:p w14:paraId="0C6E7B76" w14:textId="77777777" w:rsidR="00D339FD" w:rsidRDefault="00D339F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3FB39" w14:textId="77777777" w:rsidR="006A10A7" w:rsidRDefault="006A10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9F5C" w14:textId="77777777" w:rsidR="006A10A7" w:rsidRDefault="006A1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B29CE"/>
    <w:multiLevelType w:val="hybridMultilevel"/>
    <w:tmpl w:val="0388DD80"/>
    <w:lvl w:ilvl="0" w:tplc="975E577E">
      <w:start w:val="1"/>
      <w:numFmt w:val="decimal"/>
      <w:lvlText w:val="%1."/>
      <w:lvlJc w:val="left"/>
      <w:pPr>
        <w:ind w:left="720" w:hanging="360"/>
      </w:pPr>
      <w:rPr>
        <w:rFonts w:asciiTheme="minorHAnsi" w:hAnsiTheme="minorHAnsi" w:cstheme="minorHAnsi" w:hint="default"/>
        <w:b/>
        <w:i w:val="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C0C5A8E"/>
    <w:multiLevelType w:val="multilevel"/>
    <w:tmpl w:val="E02A6ED2"/>
    <w:lvl w:ilvl="0">
      <w:start w:val="1"/>
      <w:numFmt w:val="decimal"/>
      <w:lvlText w:val="%1."/>
      <w:lvlJc w:val="left"/>
      <w:pPr>
        <w:ind w:left="816" w:hanging="708"/>
      </w:pPr>
      <w:rPr>
        <w:rFonts w:ascii="Arial" w:eastAsia="Calibri" w:hAnsi="Arial" w:cs="Calibri"/>
        <w:color w:val="2F5496"/>
        <w:w w:val="113"/>
        <w:sz w:val="22"/>
        <w:szCs w:val="23"/>
        <w:lang w:val="es-ES" w:eastAsia="es-ES" w:bidi="es-ES"/>
      </w:rPr>
    </w:lvl>
    <w:lvl w:ilvl="1">
      <w:start w:val="1"/>
      <w:numFmt w:val="decimal"/>
      <w:lvlText w:val="%1.%2"/>
      <w:lvlJc w:val="left"/>
      <w:pPr>
        <w:ind w:left="828" w:hanging="360"/>
      </w:pPr>
      <w:rPr>
        <w:rFonts w:ascii="Arial" w:hAnsi="Arial"/>
        <w:spacing w:val="-1"/>
        <w:w w:val="114"/>
        <w:sz w:val="22"/>
        <w:u w:val="single" w:color="2F5496"/>
        <w:lang w:val="es-ES" w:eastAsia="es-ES" w:bidi="es-ES"/>
      </w:rPr>
    </w:lvl>
    <w:lvl w:ilvl="2">
      <w:start w:val="1"/>
      <w:numFmt w:val="bullet"/>
      <w:lvlText w:val=""/>
      <w:lvlJc w:val="left"/>
      <w:pPr>
        <w:ind w:left="1760" w:hanging="360"/>
      </w:pPr>
      <w:rPr>
        <w:rFonts w:ascii="Symbol" w:hAnsi="Symbol" w:cs="Symbol" w:hint="default"/>
        <w:lang w:val="es-ES" w:eastAsia="es-ES" w:bidi="es-ES"/>
      </w:rPr>
    </w:lvl>
    <w:lvl w:ilvl="3">
      <w:start w:val="1"/>
      <w:numFmt w:val="bullet"/>
      <w:lvlText w:val=""/>
      <w:lvlJc w:val="left"/>
      <w:pPr>
        <w:ind w:left="2700" w:hanging="360"/>
      </w:pPr>
      <w:rPr>
        <w:rFonts w:ascii="Symbol" w:hAnsi="Symbol" w:cs="Symbol" w:hint="default"/>
        <w:lang w:val="es-ES" w:eastAsia="es-ES" w:bidi="es-ES"/>
      </w:rPr>
    </w:lvl>
    <w:lvl w:ilvl="4">
      <w:start w:val="1"/>
      <w:numFmt w:val="bullet"/>
      <w:lvlText w:val=""/>
      <w:lvlJc w:val="left"/>
      <w:pPr>
        <w:ind w:left="3640" w:hanging="360"/>
      </w:pPr>
      <w:rPr>
        <w:rFonts w:ascii="Symbol" w:hAnsi="Symbol" w:cs="Symbol" w:hint="default"/>
        <w:lang w:val="es-ES" w:eastAsia="es-ES" w:bidi="es-ES"/>
      </w:rPr>
    </w:lvl>
    <w:lvl w:ilvl="5">
      <w:start w:val="1"/>
      <w:numFmt w:val="bullet"/>
      <w:lvlText w:val=""/>
      <w:lvlJc w:val="left"/>
      <w:pPr>
        <w:ind w:left="4580" w:hanging="360"/>
      </w:pPr>
      <w:rPr>
        <w:rFonts w:ascii="Symbol" w:hAnsi="Symbol" w:cs="Symbol" w:hint="default"/>
        <w:lang w:val="es-ES" w:eastAsia="es-ES" w:bidi="es-ES"/>
      </w:rPr>
    </w:lvl>
    <w:lvl w:ilvl="6">
      <w:start w:val="1"/>
      <w:numFmt w:val="bullet"/>
      <w:lvlText w:val=""/>
      <w:lvlJc w:val="left"/>
      <w:pPr>
        <w:ind w:left="5520" w:hanging="360"/>
      </w:pPr>
      <w:rPr>
        <w:rFonts w:ascii="Symbol" w:hAnsi="Symbol" w:cs="Symbol" w:hint="default"/>
        <w:lang w:val="es-ES" w:eastAsia="es-ES" w:bidi="es-ES"/>
      </w:rPr>
    </w:lvl>
    <w:lvl w:ilvl="7">
      <w:start w:val="1"/>
      <w:numFmt w:val="bullet"/>
      <w:lvlText w:val=""/>
      <w:lvlJc w:val="left"/>
      <w:pPr>
        <w:ind w:left="6460" w:hanging="360"/>
      </w:pPr>
      <w:rPr>
        <w:rFonts w:ascii="Symbol" w:hAnsi="Symbol" w:cs="Symbol" w:hint="default"/>
        <w:lang w:val="es-ES" w:eastAsia="es-ES" w:bidi="es-ES"/>
      </w:rPr>
    </w:lvl>
    <w:lvl w:ilvl="8">
      <w:start w:val="1"/>
      <w:numFmt w:val="bullet"/>
      <w:lvlText w:val=""/>
      <w:lvlJc w:val="left"/>
      <w:pPr>
        <w:ind w:left="7400" w:hanging="360"/>
      </w:pPr>
      <w:rPr>
        <w:rFonts w:ascii="Symbol" w:hAnsi="Symbol" w:cs="Symbol" w:hint="default"/>
        <w:lang w:val="es-ES" w:eastAsia="es-ES" w:bidi="es-ES"/>
      </w:rPr>
    </w:lvl>
  </w:abstractNum>
  <w:abstractNum w:abstractNumId="12" w15:restartNumberingAfterBreak="0">
    <w:nsid w:val="16712AA3"/>
    <w:multiLevelType w:val="hybridMultilevel"/>
    <w:tmpl w:val="6C72F206"/>
    <w:lvl w:ilvl="0" w:tplc="6306627A">
      <w:start w:val="1"/>
      <w:numFmt w:val="decimal"/>
      <w:lvlText w:val="%1."/>
      <w:lvlJc w:val="left"/>
      <w:pPr>
        <w:ind w:left="828" w:hanging="360"/>
      </w:pPr>
      <w:rPr>
        <w:rFonts w:ascii="Arial" w:hAnsi="Arial" w:cs="Arial" w:hint="default"/>
        <w:b/>
        <w:i w:val="0"/>
        <w:sz w:val="22"/>
        <w:szCs w:val="22"/>
      </w:rPr>
    </w:lvl>
    <w:lvl w:ilvl="1" w:tplc="140A0019" w:tentative="1">
      <w:start w:val="1"/>
      <w:numFmt w:val="lowerLetter"/>
      <w:lvlText w:val="%2."/>
      <w:lvlJc w:val="left"/>
      <w:pPr>
        <w:ind w:left="1548" w:hanging="360"/>
      </w:pPr>
    </w:lvl>
    <w:lvl w:ilvl="2" w:tplc="140A001B" w:tentative="1">
      <w:start w:val="1"/>
      <w:numFmt w:val="lowerRoman"/>
      <w:lvlText w:val="%3."/>
      <w:lvlJc w:val="right"/>
      <w:pPr>
        <w:ind w:left="2268" w:hanging="180"/>
      </w:pPr>
    </w:lvl>
    <w:lvl w:ilvl="3" w:tplc="140A000F" w:tentative="1">
      <w:start w:val="1"/>
      <w:numFmt w:val="decimal"/>
      <w:lvlText w:val="%4."/>
      <w:lvlJc w:val="left"/>
      <w:pPr>
        <w:ind w:left="2988" w:hanging="360"/>
      </w:pPr>
    </w:lvl>
    <w:lvl w:ilvl="4" w:tplc="140A0019" w:tentative="1">
      <w:start w:val="1"/>
      <w:numFmt w:val="lowerLetter"/>
      <w:lvlText w:val="%5."/>
      <w:lvlJc w:val="left"/>
      <w:pPr>
        <w:ind w:left="3708" w:hanging="360"/>
      </w:pPr>
    </w:lvl>
    <w:lvl w:ilvl="5" w:tplc="140A001B" w:tentative="1">
      <w:start w:val="1"/>
      <w:numFmt w:val="lowerRoman"/>
      <w:lvlText w:val="%6."/>
      <w:lvlJc w:val="right"/>
      <w:pPr>
        <w:ind w:left="4428" w:hanging="180"/>
      </w:pPr>
    </w:lvl>
    <w:lvl w:ilvl="6" w:tplc="140A000F" w:tentative="1">
      <w:start w:val="1"/>
      <w:numFmt w:val="decimal"/>
      <w:lvlText w:val="%7."/>
      <w:lvlJc w:val="left"/>
      <w:pPr>
        <w:ind w:left="5148" w:hanging="360"/>
      </w:pPr>
    </w:lvl>
    <w:lvl w:ilvl="7" w:tplc="140A0019" w:tentative="1">
      <w:start w:val="1"/>
      <w:numFmt w:val="lowerLetter"/>
      <w:lvlText w:val="%8."/>
      <w:lvlJc w:val="left"/>
      <w:pPr>
        <w:ind w:left="5868" w:hanging="360"/>
      </w:pPr>
    </w:lvl>
    <w:lvl w:ilvl="8" w:tplc="140A001B" w:tentative="1">
      <w:start w:val="1"/>
      <w:numFmt w:val="lowerRoman"/>
      <w:lvlText w:val="%9."/>
      <w:lvlJc w:val="right"/>
      <w:pPr>
        <w:ind w:left="6588" w:hanging="180"/>
      </w:pPr>
    </w:lvl>
  </w:abstractNum>
  <w:abstractNum w:abstractNumId="13"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F4E31"/>
    <w:multiLevelType w:val="multilevel"/>
    <w:tmpl w:val="E02A6ED2"/>
    <w:lvl w:ilvl="0">
      <w:start w:val="1"/>
      <w:numFmt w:val="decimal"/>
      <w:lvlText w:val="%1."/>
      <w:lvlJc w:val="left"/>
      <w:pPr>
        <w:ind w:left="816" w:hanging="708"/>
      </w:pPr>
      <w:rPr>
        <w:rFonts w:ascii="Arial" w:eastAsia="Calibri" w:hAnsi="Arial" w:cs="Calibri"/>
        <w:color w:val="2F5496"/>
        <w:w w:val="113"/>
        <w:sz w:val="22"/>
        <w:szCs w:val="23"/>
        <w:lang w:val="es-ES" w:eastAsia="es-ES" w:bidi="es-ES"/>
      </w:rPr>
    </w:lvl>
    <w:lvl w:ilvl="1">
      <w:start w:val="1"/>
      <w:numFmt w:val="decimal"/>
      <w:lvlText w:val="%1.%2"/>
      <w:lvlJc w:val="left"/>
      <w:pPr>
        <w:ind w:left="828" w:hanging="360"/>
      </w:pPr>
      <w:rPr>
        <w:rFonts w:ascii="Arial" w:hAnsi="Arial"/>
        <w:spacing w:val="-1"/>
        <w:w w:val="114"/>
        <w:sz w:val="22"/>
        <w:u w:val="single" w:color="2F5496"/>
        <w:lang w:val="es-ES" w:eastAsia="es-ES" w:bidi="es-ES"/>
      </w:rPr>
    </w:lvl>
    <w:lvl w:ilvl="2">
      <w:start w:val="1"/>
      <w:numFmt w:val="bullet"/>
      <w:lvlText w:val=""/>
      <w:lvlJc w:val="left"/>
      <w:pPr>
        <w:ind w:left="1760" w:hanging="360"/>
      </w:pPr>
      <w:rPr>
        <w:rFonts w:ascii="Symbol" w:hAnsi="Symbol" w:cs="Symbol" w:hint="default"/>
        <w:lang w:val="es-ES" w:eastAsia="es-ES" w:bidi="es-ES"/>
      </w:rPr>
    </w:lvl>
    <w:lvl w:ilvl="3">
      <w:start w:val="1"/>
      <w:numFmt w:val="bullet"/>
      <w:lvlText w:val=""/>
      <w:lvlJc w:val="left"/>
      <w:pPr>
        <w:ind w:left="2700" w:hanging="360"/>
      </w:pPr>
      <w:rPr>
        <w:rFonts w:ascii="Symbol" w:hAnsi="Symbol" w:cs="Symbol" w:hint="default"/>
        <w:lang w:val="es-ES" w:eastAsia="es-ES" w:bidi="es-ES"/>
      </w:rPr>
    </w:lvl>
    <w:lvl w:ilvl="4">
      <w:start w:val="1"/>
      <w:numFmt w:val="bullet"/>
      <w:lvlText w:val=""/>
      <w:lvlJc w:val="left"/>
      <w:pPr>
        <w:ind w:left="3640" w:hanging="360"/>
      </w:pPr>
      <w:rPr>
        <w:rFonts w:ascii="Symbol" w:hAnsi="Symbol" w:cs="Symbol" w:hint="default"/>
        <w:lang w:val="es-ES" w:eastAsia="es-ES" w:bidi="es-ES"/>
      </w:rPr>
    </w:lvl>
    <w:lvl w:ilvl="5">
      <w:start w:val="1"/>
      <w:numFmt w:val="bullet"/>
      <w:lvlText w:val=""/>
      <w:lvlJc w:val="left"/>
      <w:pPr>
        <w:ind w:left="4580" w:hanging="360"/>
      </w:pPr>
      <w:rPr>
        <w:rFonts w:ascii="Symbol" w:hAnsi="Symbol" w:cs="Symbol" w:hint="default"/>
        <w:lang w:val="es-ES" w:eastAsia="es-ES" w:bidi="es-ES"/>
      </w:rPr>
    </w:lvl>
    <w:lvl w:ilvl="6">
      <w:start w:val="1"/>
      <w:numFmt w:val="bullet"/>
      <w:lvlText w:val=""/>
      <w:lvlJc w:val="left"/>
      <w:pPr>
        <w:ind w:left="5520" w:hanging="360"/>
      </w:pPr>
      <w:rPr>
        <w:rFonts w:ascii="Symbol" w:hAnsi="Symbol" w:cs="Symbol" w:hint="default"/>
        <w:lang w:val="es-ES" w:eastAsia="es-ES" w:bidi="es-ES"/>
      </w:rPr>
    </w:lvl>
    <w:lvl w:ilvl="7">
      <w:start w:val="1"/>
      <w:numFmt w:val="bullet"/>
      <w:lvlText w:val=""/>
      <w:lvlJc w:val="left"/>
      <w:pPr>
        <w:ind w:left="6460" w:hanging="360"/>
      </w:pPr>
      <w:rPr>
        <w:rFonts w:ascii="Symbol" w:hAnsi="Symbol" w:cs="Symbol" w:hint="default"/>
        <w:lang w:val="es-ES" w:eastAsia="es-ES" w:bidi="es-ES"/>
      </w:rPr>
    </w:lvl>
    <w:lvl w:ilvl="8">
      <w:start w:val="1"/>
      <w:numFmt w:val="bullet"/>
      <w:lvlText w:val=""/>
      <w:lvlJc w:val="left"/>
      <w:pPr>
        <w:ind w:left="7400" w:hanging="360"/>
      </w:pPr>
      <w:rPr>
        <w:rFonts w:ascii="Symbol" w:hAnsi="Symbol" w:cs="Symbol" w:hint="default"/>
        <w:lang w:val="es-ES" w:eastAsia="es-ES" w:bidi="es-ES"/>
      </w:rPr>
    </w:lvl>
  </w:abstractNum>
  <w:abstractNum w:abstractNumId="15"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532CC4"/>
    <w:multiLevelType w:val="hybridMultilevel"/>
    <w:tmpl w:val="4B2081D8"/>
    <w:lvl w:ilvl="0" w:tplc="F7BEF31A">
      <w:numFmt w:val="bullet"/>
      <w:lvlText w:val="-"/>
      <w:lvlJc w:val="left"/>
      <w:pPr>
        <w:ind w:left="720" w:hanging="360"/>
      </w:pPr>
      <w:rPr>
        <w:rFonts w:ascii="Arial" w:eastAsia="Times New Roman" w:hAnsi="Arial" w:hint="default"/>
        <w:u w:val="single"/>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9A7116"/>
    <w:multiLevelType w:val="hybridMultilevel"/>
    <w:tmpl w:val="B684806E"/>
    <w:lvl w:ilvl="0" w:tplc="92DA4918">
      <w:start w:val="1"/>
      <w:numFmt w:val="decimal"/>
      <w:lvlText w:val="%1."/>
      <w:lvlJc w:val="left"/>
      <w:pPr>
        <w:ind w:left="720" w:hanging="360"/>
      </w:pPr>
      <w:rPr>
        <w:rFonts w:asciiTheme="minorHAnsi" w:hAnsiTheme="minorHAnsi" w:cstheme="minorHAnsi" w:hint="default"/>
        <w:b/>
        <w:i w:val="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A055FEF"/>
    <w:multiLevelType w:val="hybridMultilevel"/>
    <w:tmpl w:val="5E7AD11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C0773D8"/>
    <w:multiLevelType w:val="hybridMultilevel"/>
    <w:tmpl w:val="D848BDC4"/>
    <w:lvl w:ilvl="0" w:tplc="975E577E">
      <w:start w:val="1"/>
      <w:numFmt w:val="decimal"/>
      <w:lvlText w:val="%1."/>
      <w:lvlJc w:val="left"/>
      <w:pPr>
        <w:ind w:left="1211" w:hanging="360"/>
      </w:pPr>
      <w:rPr>
        <w:rFonts w:asciiTheme="minorHAnsi" w:hAnsiTheme="minorHAnsi" w:cstheme="minorHAnsi" w:hint="default"/>
        <w:b/>
        <w:i w:val="0"/>
        <w:sz w:val="22"/>
      </w:rPr>
    </w:lvl>
    <w:lvl w:ilvl="1" w:tplc="140A0019" w:tentative="1">
      <w:start w:val="1"/>
      <w:numFmt w:val="lowerLetter"/>
      <w:lvlText w:val="%2."/>
      <w:lvlJc w:val="left"/>
      <w:pPr>
        <w:ind w:left="1931" w:hanging="360"/>
      </w:pPr>
    </w:lvl>
    <w:lvl w:ilvl="2" w:tplc="140A001B" w:tentative="1">
      <w:start w:val="1"/>
      <w:numFmt w:val="lowerRoman"/>
      <w:lvlText w:val="%3."/>
      <w:lvlJc w:val="right"/>
      <w:pPr>
        <w:ind w:left="2651" w:hanging="180"/>
      </w:pPr>
    </w:lvl>
    <w:lvl w:ilvl="3" w:tplc="140A000F" w:tentative="1">
      <w:start w:val="1"/>
      <w:numFmt w:val="decimal"/>
      <w:lvlText w:val="%4."/>
      <w:lvlJc w:val="left"/>
      <w:pPr>
        <w:ind w:left="3371" w:hanging="360"/>
      </w:pPr>
    </w:lvl>
    <w:lvl w:ilvl="4" w:tplc="140A0019" w:tentative="1">
      <w:start w:val="1"/>
      <w:numFmt w:val="lowerLetter"/>
      <w:lvlText w:val="%5."/>
      <w:lvlJc w:val="left"/>
      <w:pPr>
        <w:ind w:left="4091" w:hanging="360"/>
      </w:pPr>
    </w:lvl>
    <w:lvl w:ilvl="5" w:tplc="140A001B" w:tentative="1">
      <w:start w:val="1"/>
      <w:numFmt w:val="lowerRoman"/>
      <w:lvlText w:val="%6."/>
      <w:lvlJc w:val="right"/>
      <w:pPr>
        <w:ind w:left="4811" w:hanging="180"/>
      </w:pPr>
    </w:lvl>
    <w:lvl w:ilvl="6" w:tplc="140A000F" w:tentative="1">
      <w:start w:val="1"/>
      <w:numFmt w:val="decimal"/>
      <w:lvlText w:val="%7."/>
      <w:lvlJc w:val="left"/>
      <w:pPr>
        <w:ind w:left="5531" w:hanging="360"/>
      </w:pPr>
    </w:lvl>
    <w:lvl w:ilvl="7" w:tplc="140A0019" w:tentative="1">
      <w:start w:val="1"/>
      <w:numFmt w:val="lowerLetter"/>
      <w:lvlText w:val="%8."/>
      <w:lvlJc w:val="left"/>
      <w:pPr>
        <w:ind w:left="6251" w:hanging="360"/>
      </w:pPr>
    </w:lvl>
    <w:lvl w:ilvl="8" w:tplc="140A001B" w:tentative="1">
      <w:start w:val="1"/>
      <w:numFmt w:val="lowerRoman"/>
      <w:lvlText w:val="%9."/>
      <w:lvlJc w:val="right"/>
      <w:pPr>
        <w:ind w:left="6971" w:hanging="180"/>
      </w:pPr>
    </w:lvl>
  </w:abstractNum>
  <w:abstractNum w:abstractNumId="20"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4C17081"/>
    <w:multiLevelType w:val="hybridMultilevel"/>
    <w:tmpl w:val="8E886CCE"/>
    <w:lvl w:ilvl="0" w:tplc="140A0001">
      <w:start w:val="1"/>
      <w:numFmt w:val="bullet"/>
      <w:lvlText w:val=""/>
      <w:lvlJc w:val="left"/>
      <w:pPr>
        <w:ind w:left="828" w:hanging="360"/>
      </w:pPr>
      <w:rPr>
        <w:rFonts w:ascii="Symbol" w:hAnsi="Symbol" w:hint="default"/>
      </w:rPr>
    </w:lvl>
    <w:lvl w:ilvl="1" w:tplc="140A0003">
      <w:start w:val="1"/>
      <w:numFmt w:val="bullet"/>
      <w:lvlText w:val="o"/>
      <w:lvlJc w:val="left"/>
      <w:pPr>
        <w:ind w:left="1548" w:hanging="360"/>
      </w:pPr>
      <w:rPr>
        <w:rFonts w:ascii="Courier New" w:hAnsi="Courier New" w:cs="Courier New" w:hint="default"/>
      </w:rPr>
    </w:lvl>
    <w:lvl w:ilvl="2" w:tplc="140A0005" w:tentative="1">
      <w:start w:val="1"/>
      <w:numFmt w:val="bullet"/>
      <w:lvlText w:val=""/>
      <w:lvlJc w:val="left"/>
      <w:pPr>
        <w:ind w:left="2268" w:hanging="360"/>
      </w:pPr>
      <w:rPr>
        <w:rFonts w:ascii="Wingdings" w:hAnsi="Wingdings" w:hint="default"/>
      </w:rPr>
    </w:lvl>
    <w:lvl w:ilvl="3" w:tplc="140A0001" w:tentative="1">
      <w:start w:val="1"/>
      <w:numFmt w:val="bullet"/>
      <w:lvlText w:val=""/>
      <w:lvlJc w:val="left"/>
      <w:pPr>
        <w:ind w:left="2988" w:hanging="360"/>
      </w:pPr>
      <w:rPr>
        <w:rFonts w:ascii="Symbol" w:hAnsi="Symbol" w:hint="default"/>
      </w:rPr>
    </w:lvl>
    <w:lvl w:ilvl="4" w:tplc="140A0003" w:tentative="1">
      <w:start w:val="1"/>
      <w:numFmt w:val="bullet"/>
      <w:lvlText w:val="o"/>
      <w:lvlJc w:val="left"/>
      <w:pPr>
        <w:ind w:left="3708" w:hanging="360"/>
      </w:pPr>
      <w:rPr>
        <w:rFonts w:ascii="Courier New" w:hAnsi="Courier New" w:cs="Courier New" w:hint="default"/>
      </w:rPr>
    </w:lvl>
    <w:lvl w:ilvl="5" w:tplc="140A0005" w:tentative="1">
      <w:start w:val="1"/>
      <w:numFmt w:val="bullet"/>
      <w:lvlText w:val=""/>
      <w:lvlJc w:val="left"/>
      <w:pPr>
        <w:ind w:left="4428" w:hanging="360"/>
      </w:pPr>
      <w:rPr>
        <w:rFonts w:ascii="Wingdings" w:hAnsi="Wingdings" w:hint="default"/>
      </w:rPr>
    </w:lvl>
    <w:lvl w:ilvl="6" w:tplc="140A0001" w:tentative="1">
      <w:start w:val="1"/>
      <w:numFmt w:val="bullet"/>
      <w:lvlText w:val=""/>
      <w:lvlJc w:val="left"/>
      <w:pPr>
        <w:ind w:left="5148" w:hanging="360"/>
      </w:pPr>
      <w:rPr>
        <w:rFonts w:ascii="Symbol" w:hAnsi="Symbol" w:hint="default"/>
      </w:rPr>
    </w:lvl>
    <w:lvl w:ilvl="7" w:tplc="140A0003" w:tentative="1">
      <w:start w:val="1"/>
      <w:numFmt w:val="bullet"/>
      <w:lvlText w:val="o"/>
      <w:lvlJc w:val="left"/>
      <w:pPr>
        <w:ind w:left="5868" w:hanging="360"/>
      </w:pPr>
      <w:rPr>
        <w:rFonts w:ascii="Courier New" w:hAnsi="Courier New" w:cs="Courier New" w:hint="default"/>
      </w:rPr>
    </w:lvl>
    <w:lvl w:ilvl="8" w:tplc="140A0005" w:tentative="1">
      <w:start w:val="1"/>
      <w:numFmt w:val="bullet"/>
      <w:lvlText w:val=""/>
      <w:lvlJc w:val="left"/>
      <w:pPr>
        <w:ind w:left="6588" w:hanging="360"/>
      </w:pPr>
      <w:rPr>
        <w:rFonts w:ascii="Wingdings" w:hAnsi="Wingdings" w:hint="default"/>
      </w:rPr>
    </w:lvl>
  </w:abstractNum>
  <w:abstractNum w:abstractNumId="24"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68A5A9D"/>
    <w:multiLevelType w:val="multilevel"/>
    <w:tmpl w:val="E1424088"/>
    <w:lvl w:ilvl="0">
      <w:start w:val="1"/>
      <w:numFmt w:val="bullet"/>
      <w:lvlText w:val=""/>
      <w:lvlJc w:val="left"/>
      <w:pPr>
        <w:ind w:left="828" w:hanging="360"/>
      </w:pPr>
      <w:rPr>
        <w:rFonts w:ascii="Symbol" w:hAnsi="Symbol" w:cs="Symbol" w:hint="default"/>
        <w:b/>
        <w:w w:val="100"/>
        <w:sz w:val="20"/>
        <w:szCs w:val="20"/>
        <w:lang w:val="es-ES" w:eastAsia="es-ES" w:bidi="es-ES"/>
      </w:rPr>
    </w:lvl>
    <w:lvl w:ilvl="1">
      <w:start w:val="1"/>
      <w:numFmt w:val="bullet"/>
      <w:lvlText w:val=""/>
      <w:lvlJc w:val="left"/>
      <w:pPr>
        <w:ind w:left="1666" w:hanging="360"/>
      </w:pPr>
      <w:rPr>
        <w:rFonts w:ascii="Symbol" w:hAnsi="Symbol" w:cs="Symbol" w:hint="default"/>
        <w:lang w:val="es-ES" w:eastAsia="es-ES" w:bidi="es-ES"/>
      </w:rPr>
    </w:lvl>
    <w:lvl w:ilvl="2">
      <w:start w:val="1"/>
      <w:numFmt w:val="bullet"/>
      <w:lvlText w:val=""/>
      <w:lvlJc w:val="left"/>
      <w:pPr>
        <w:ind w:left="2512" w:hanging="360"/>
      </w:pPr>
      <w:rPr>
        <w:rFonts w:ascii="Symbol" w:hAnsi="Symbol" w:cs="Symbol" w:hint="default"/>
        <w:lang w:val="es-ES" w:eastAsia="es-ES" w:bidi="es-ES"/>
      </w:rPr>
    </w:lvl>
    <w:lvl w:ilvl="3">
      <w:start w:val="1"/>
      <w:numFmt w:val="bullet"/>
      <w:lvlText w:val=""/>
      <w:lvlJc w:val="left"/>
      <w:pPr>
        <w:ind w:left="3358" w:hanging="360"/>
      </w:pPr>
      <w:rPr>
        <w:rFonts w:ascii="Symbol" w:hAnsi="Symbol" w:cs="Symbol" w:hint="default"/>
        <w:lang w:val="es-ES" w:eastAsia="es-ES" w:bidi="es-ES"/>
      </w:rPr>
    </w:lvl>
    <w:lvl w:ilvl="4">
      <w:start w:val="1"/>
      <w:numFmt w:val="bullet"/>
      <w:lvlText w:val=""/>
      <w:lvlJc w:val="left"/>
      <w:pPr>
        <w:ind w:left="4204" w:hanging="360"/>
      </w:pPr>
      <w:rPr>
        <w:rFonts w:ascii="Symbol" w:hAnsi="Symbol" w:cs="Symbol" w:hint="default"/>
        <w:lang w:val="es-ES" w:eastAsia="es-ES" w:bidi="es-ES"/>
      </w:rPr>
    </w:lvl>
    <w:lvl w:ilvl="5">
      <w:start w:val="1"/>
      <w:numFmt w:val="bullet"/>
      <w:lvlText w:val=""/>
      <w:lvlJc w:val="left"/>
      <w:pPr>
        <w:ind w:left="5050" w:hanging="360"/>
      </w:pPr>
      <w:rPr>
        <w:rFonts w:ascii="Symbol" w:hAnsi="Symbol" w:cs="Symbol" w:hint="default"/>
        <w:lang w:val="es-ES" w:eastAsia="es-ES" w:bidi="es-ES"/>
      </w:rPr>
    </w:lvl>
    <w:lvl w:ilvl="6">
      <w:start w:val="1"/>
      <w:numFmt w:val="bullet"/>
      <w:lvlText w:val=""/>
      <w:lvlJc w:val="left"/>
      <w:pPr>
        <w:ind w:left="5896" w:hanging="360"/>
      </w:pPr>
      <w:rPr>
        <w:rFonts w:ascii="Symbol" w:hAnsi="Symbol" w:cs="Symbol" w:hint="default"/>
        <w:lang w:val="es-ES" w:eastAsia="es-ES" w:bidi="es-ES"/>
      </w:rPr>
    </w:lvl>
    <w:lvl w:ilvl="7">
      <w:start w:val="1"/>
      <w:numFmt w:val="bullet"/>
      <w:lvlText w:val=""/>
      <w:lvlJc w:val="left"/>
      <w:pPr>
        <w:ind w:left="6742" w:hanging="360"/>
      </w:pPr>
      <w:rPr>
        <w:rFonts w:ascii="Symbol" w:hAnsi="Symbol" w:cs="Symbol" w:hint="default"/>
        <w:lang w:val="es-ES" w:eastAsia="es-ES" w:bidi="es-ES"/>
      </w:rPr>
    </w:lvl>
    <w:lvl w:ilvl="8">
      <w:start w:val="1"/>
      <w:numFmt w:val="bullet"/>
      <w:lvlText w:val=""/>
      <w:lvlJc w:val="left"/>
      <w:pPr>
        <w:ind w:left="7588" w:hanging="360"/>
      </w:pPr>
      <w:rPr>
        <w:rFonts w:ascii="Symbol" w:hAnsi="Symbol" w:cs="Symbol" w:hint="default"/>
        <w:lang w:val="es-ES" w:eastAsia="es-ES" w:bidi="es-ES"/>
      </w:rPr>
    </w:lvl>
  </w:abstractNum>
  <w:abstractNum w:abstractNumId="26" w15:restartNumberingAfterBreak="0">
    <w:nsid w:val="78B7490E"/>
    <w:multiLevelType w:val="multilevel"/>
    <w:tmpl w:val="A298165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A2C3EB3"/>
    <w:multiLevelType w:val="multilevel"/>
    <w:tmpl w:val="84B46318"/>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7CE22D90"/>
    <w:multiLevelType w:val="multilevel"/>
    <w:tmpl w:val="E02A6ED2"/>
    <w:lvl w:ilvl="0">
      <w:start w:val="1"/>
      <w:numFmt w:val="decimal"/>
      <w:lvlText w:val="%1."/>
      <w:lvlJc w:val="left"/>
      <w:pPr>
        <w:ind w:left="816" w:hanging="708"/>
      </w:pPr>
      <w:rPr>
        <w:rFonts w:ascii="Arial" w:eastAsia="Calibri" w:hAnsi="Arial" w:cs="Calibri"/>
        <w:color w:val="2F5496"/>
        <w:w w:val="113"/>
        <w:sz w:val="22"/>
        <w:szCs w:val="23"/>
        <w:lang w:val="es-ES" w:eastAsia="es-ES" w:bidi="es-ES"/>
      </w:rPr>
    </w:lvl>
    <w:lvl w:ilvl="1">
      <w:start w:val="1"/>
      <w:numFmt w:val="decimal"/>
      <w:lvlText w:val="%1.%2"/>
      <w:lvlJc w:val="left"/>
      <w:pPr>
        <w:ind w:left="828" w:hanging="360"/>
      </w:pPr>
      <w:rPr>
        <w:rFonts w:ascii="Arial" w:hAnsi="Arial"/>
        <w:spacing w:val="-1"/>
        <w:w w:val="114"/>
        <w:sz w:val="22"/>
        <w:u w:val="single" w:color="2F5496"/>
        <w:lang w:val="es-ES" w:eastAsia="es-ES" w:bidi="es-ES"/>
      </w:rPr>
    </w:lvl>
    <w:lvl w:ilvl="2">
      <w:start w:val="1"/>
      <w:numFmt w:val="bullet"/>
      <w:lvlText w:val=""/>
      <w:lvlJc w:val="left"/>
      <w:pPr>
        <w:ind w:left="1760" w:hanging="360"/>
      </w:pPr>
      <w:rPr>
        <w:rFonts w:ascii="Symbol" w:hAnsi="Symbol" w:cs="Symbol" w:hint="default"/>
        <w:lang w:val="es-ES" w:eastAsia="es-ES" w:bidi="es-ES"/>
      </w:rPr>
    </w:lvl>
    <w:lvl w:ilvl="3">
      <w:start w:val="1"/>
      <w:numFmt w:val="bullet"/>
      <w:lvlText w:val=""/>
      <w:lvlJc w:val="left"/>
      <w:pPr>
        <w:ind w:left="2700" w:hanging="360"/>
      </w:pPr>
      <w:rPr>
        <w:rFonts w:ascii="Symbol" w:hAnsi="Symbol" w:cs="Symbol" w:hint="default"/>
        <w:lang w:val="es-ES" w:eastAsia="es-ES" w:bidi="es-ES"/>
      </w:rPr>
    </w:lvl>
    <w:lvl w:ilvl="4">
      <w:start w:val="1"/>
      <w:numFmt w:val="bullet"/>
      <w:lvlText w:val=""/>
      <w:lvlJc w:val="left"/>
      <w:pPr>
        <w:ind w:left="3640" w:hanging="360"/>
      </w:pPr>
      <w:rPr>
        <w:rFonts w:ascii="Symbol" w:hAnsi="Symbol" w:cs="Symbol" w:hint="default"/>
        <w:lang w:val="es-ES" w:eastAsia="es-ES" w:bidi="es-ES"/>
      </w:rPr>
    </w:lvl>
    <w:lvl w:ilvl="5">
      <w:start w:val="1"/>
      <w:numFmt w:val="bullet"/>
      <w:lvlText w:val=""/>
      <w:lvlJc w:val="left"/>
      <w:pPr>
        <w:ind w:left="4580" w:hanging="360"/>
      </w:pPr>
      <w:rPr>
        <w:rFonts w:ascii="Symbol" w:hAnsi="Symbol" w:cs="Symbol" w:hint="default"/>
        <w:lang w:val="es-ES" w:eastAsia="es-ES" w:bidi="es-ES"/>
      </w:rPr>
    </w:lvl>
    <w:lvl w:ilvl="6">
      <w:start w:val="1"/>
      <w:numFmt w:val="bullet"/>
      <w:lvlText w:val=""/>
      <w:lvlJc w:val="left"/>
      <w:pPr>
        <w:ind w:left="5520" w:hanging="360"/>
      </w:pPr>
      <w:rPr>
        <w:rFonts w:ascii="Symbol" w:hAnsi="Symbol" w:cs="Symbol" w:hint="default"/>
        <w:lang w:val="es-ES" w:eastAsia="es-ES" w:bidi="es-ES"/>
      </w:rPr>
    </w:lvl>
    <w:lvl w:ilvl="7">
      <w:start w:val="1"/>
      <w:numFmt w:val="bullet"/>
      <w:lvlText w:val=""/>
      <w:lvlJc w:val="left"/>
      <w:pPr>
        <w:ind w:left="6460" w:hanging="360"/>
      </w:pPr>
      <w:rPr>
        <w:rFonts w:ascii="Symbol" w:hAnsi="Symbol" w:cs="Symbol" w:hint="default"/>
        <w:lang w:val="es-ES" w:eastAsia="es-ES" w:bidi="es-ES"/>
      </w:rPr>
    </w:lvl>
    <w:lvl w:ilvl="8">
      <w:start w:val="1"/>
      <w:numFmt w:val="bullet"/>
      <w:lvlText w:val=""/>
      <w:lvlJc w:val="left"/>
      <w:pPr>
        <w:ind w:left="7400" w:hanging="360"/>
      </w:pPr>
      <w:rPr>
        <w:rFonts w:ascii="Symbol" w:hAnsi="Symbol" w:cs="Symbol" w:hint="default"/>
        <w:lang w:val="es-ES" w:eastAsia="es-ES" w:bidi="es-ES"/>
      </w:rPr>
    </w:lvl>
  </w:abstractNum>
  <w:abstractNum w:abstractNumId="29" w15:restartNumberingAfterBreak="0">
    <w:nsid w:val="7F3A1AB1"/>
    <w:multiLevelType w:val="multilevel"/>
    <w:tmpl w:val="0409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1"/>
  </w:num>
  <w:num w:numId="2">
    <w:abstractNumId w:val="13"/>
  </w:num>
  <w:num w:numId="3">
    <w:abstractNumId w:val="20"/>
  </w:num>
  <w:num w:numId="4">
    <w:abstractNumId w:val="15"/>
  </w:num>
  <w:num w:numId="5">
    <w:abstractNumId w:val="24"/>
  </w:num>
  <w:num w:numId="6">
    <w:abstractNumId w:val="27"/>
  </w:num>
  <w:num w:numId="7">
    <w:abstractNumId w:val="22"/>
  </w:num>
  <w:num w:numId="8">
    <w:abstractNumId w:val="2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4"/>
  </w:num>
  <w:num w:numId="20">
    <w:abstractNumId w:val="11"/>
  </w:num>
  <w:num w:numId="21">
    <w:abstractNumId w:val="23"/>
  </w:num>
  <w:num w:numId="22">
    <w:abstractNumId w:val="18"/>
  </w:num>
  <w:num w:numId="23">
    <w:abstractNumId w:val="26"/>
  </w:num>
  <w:num w:numId="24">
    <w:abstractNumId w:val="28"/>
  </w:num>
  <w:num w:numId="25">
    <w:abstractNumId w:val="25"/>
  </w:num>
  <w:num w:numId="26">
    <w:abstractNumId w:val="12"/>
  </w:num>
  <w:num w:numId="27">
    <w:abstractNumId w:val="17"/>
  </w:num>
  <w:num w:numId="28">
    <w:abstractNumId w:val="10"/>
  </w:num>
  <w:num w:numId="29">
    <w:abstractNumId w:val="16"/>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C7D"/>
    <w:rsid w:val="0008405B"/>
    <w:rsid w:val="000C131E"/>
    <w:rsid w:val="00117503"/>
    <w:rsid w:val="00120383"/>
    <w:rsid w:val="00194DF6"/>
    <w:rsid w:val="0020127B"/>
    <w:rsid w:val="00231A36"/>
    <w:rsid w:val="002331B0"/>
    <w:rsid w:val="0025262B"/>
    <w:rsid w:val="002E55FC"/>
    <w:rsid w:val="003C42F6"/>
    <w:rsid w:val="00402AC5"/>
    <w:rsid w:val="004D75BD"/>
    <w:rsid w:val="004E1AED"/>
    <w:rsid w:val="005817C9"/>
    <w:rsid w:val="005C12A5"/>
    <w:rsid w:val="005E2FB3"/>
    <w:rsid w:val="0061010B"/>
    <w:rsid w:val="006645F5"/>
    <w:rsid w:val="006A10A7"/>
    <w:rsid w:val="007940B7"/>
    <w:rsid w:val="007D74AC"/>
    <w:rsid w:val="008402BA"/>
    <w:rsid w:val="008A37F9"/>
    <w:rsid w:val="008C0880"/>
    <w:rsid w:val="00930D0C"/>
    <w:rsid w:val="009D2C7D"/>
    <w:rsid w:val="00A1310C"/>
    <w:rsid w:val="00A52A97"/>
    <w:rsid w:val="00B87D9E"/>
    <w:rsid w:val="00D339FD"/>
    <w:rsid w:val="00D402BB"/>
    <w:rsid w:val="00D47A97"/>
    <w:rsid w:val="00E31ED7"/>
    <w:rsid w:val="00F85A1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81EF3"/>
  <w15:docId w15:val="{0EE5AE58-0100-4259-B433-66A5C4C10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C7D"/>
    <w:pPr>
      <w:spacing w:before="0" w:after="0" w:line="360" w:lineRule="auto"/>
      <w:jc w:val="both"/>
    </w:pPr>
  </w:style>
  <w:style w:type="paragraph" w:styleId="Heading1">
    <w:name w:val="heading 1"/>
    <w:basedOn w:val="Normal"/>
    <w:next w:val="Normal"/>
    <w:link w:val="Heading1Char"/>
    <w:uiPriority w:val="9"/>
    <w:qFormat/>
    <w:rsid w:val="009D2C7D"/>
    <w:pPr>
      <w:pBdr>
        <w:top w:val="single" w:sz="24" w:space="0" w:color="323E4F" w:themeColor="text2" w:themeShade="BF"/>
        <w:left w:val="single" w:sz="24" w:space="0" w:color="323E4F" w:themeColor="text2" w:themeShade="BF"/>
        <w:bottom w:val="single" w:sz="24" w:space="0" w:color="323E4F" w:themeColor="text2" w:themeShade="BF"/>
        <w:right w:val="single" w:sz="24" w:space="0" w:color="323E4F" w:themeColor="text2" w:themeShade="BF"/>
      </w:pBdr>
      <w:shd w:val="clear" w:color="auto" w:fill="323E4F" w:themeFill="text2" w:themeFillShade="BF"/>
      <w:outlineLvl w:val="0"/>
    </w:pPr>
    <w:rPr>
      <w:rFonts w:asciiTheme="majorHAnsi" w:eastAsiaTheme="majorEastAsia" w:hAnsiTheme="majorHAnsi" w:cstheme="majorBidi"/>
      <w:b/>
      <w:caps/>
      <w:color w:val="FFFFFF" w:themeColor="background1"/>
      <w:spacing w:val="15"/>
      <w:sz w:val="24"/>
    </w:rPr>
  </w:style>
  <w:style w:type="paragraph" w:styleId="Heading2">
    <w:name w:val="heading 2"/>
    <w:basedOn w:val="Normal"/>
    <w:next w:val="Normal"/>
    <w:link w:val="Heading2Char"/>
    <w:uiPriority w:val="9"/>
    <w:unhideWhenUsed/>
    <w:qFormat/>
    <w:rsid w:val="00D47A97"/>
    <w:pPr>
      <w:pBdr>
        <w:top w:val="single" w:sz="24" w:space="0" w:color="D5DCE4" w:themeColor="text2" w:themeTint="33"/>
        <w:left w:val="single" w:sz="24" w:space="0" w:color="D5DCE4" w:themeColor="text2" w:themeTint="33"/>
        <w:bottom w:val="single" w:sz="24" w:space="0" w:color="D5DCE4" w:themeColor="text2" w:themeTint="33"/>
        <w:right w:val="single" w:sz="24" w:space="0" w:color="D5DCE4" w:themeColor="text2" w:themeTint="33"/>
      </w:pBdr>
      <w:shd w:val="clear" w:color="auto" w:fill="D5DCE4" w:themeFill="text2" w:themeFillTint="33"/>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unhideWhenUsed/>
    <w:qFormat/>
    <w:rsid w:val="00D47A97"/>
    <w:pPr>
      <w:pBdr>
        <w:top w:val="single" w:sz="6" w:space="2" w:color="44546A" w:themeColor="text2"/>
      </w:pBdr>
      <w:spacing w:before="300"/>
      <w:outlineLvl w:val="2"/>
    </w:pPr>
    <w:rPr>
      <w:rFonts w:asciiTheme="majorHAnsi" w:eastAsiaTheme="majorEastAsia" w:hAnsiTheme="majorHAnsi" w:cstheme="majorBidi"/>
      <w:caps/>
      <w:color w:val="222A35"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44546A" w:themeColor="text2"/>
      </w:pBdr>
      <w:spacing w:before="200"/>
      <w:outlineLvl w:val="3"/>
    </w:pPr>
    <w:rPr>
      <w:rFonts w:asciiTheme="majorHAnsi" w:eastAsiaTheme="majorEastAsia" w:hAnsiTheme="majorHAnsi" w:cstheme="majorBidi"/>
      <w:caps/>
      <w:color w:val="323E4F"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44546A" w:themeColor="text2"/>
      </w:pBdr>
      <w:spacing w:before="200"/>
      <w:outlineLvl w:val="4"/>
    </w:pPr>
    <w:rPr>
      <w:rFonts w:asciiTheme="majorHAnsi" w:eastAsiaTheme="majorEastAsia" w:hAnsiTheme="majorHAnsi" w:cstheme="majorBidi"/>
      <w:caps/>
      <w:color w:val="323E4F"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44546A" w:themeColor="text2"/>
      </w:pBdr>
      <w:spacing w:before="200"/>
      <w:outlineLvl w:val="5"/>
    </w:pPr>
    <w:rPr>
      <w:rFonts w:asciiTheme="majorHAnsi" w:eastAsiaTheme="majorEastAsia" w:hAnsiTheme="majorHAnsi" w:cstheme="majorBidi"/>
      <w:caps/>
      <w:color w:val="323E4F" w:themeColor="text2" w:themeShade="BF"/>
      <w:spacing w:val="10"/>
    </w:rPr>
  </w:style>
  <w:style w:type="paragraph" w:styleId="Heading7">
    <w:name w:val="heading 7"/>
    <w:basedOn w:val="Normal"/>
    <w:next w:val="Normal"/>
    <w:link w:val="Heading7Char"/>
    <w:uiPriority w:val="9"/>
    <w:semiHidden/>
    <w:unhideWhenUsed/>
    <w:qFormat/>
    <w:rsid w:val="00D47A97"/>
    <w:pPr>
      <w:spacing w:before="200"/>
      <w:outlineLvl w:val="6"/>
    </w:pPr>
    <w:rPr>
      <w:rFonts w:asciiTheme="majorHAnsi" w:eastAsiaTheme="majorEastAsia" w:hAnsiTheme="majorHAnsi" w:cstheme="majorBidi"/>
      <w:caps/>
      <w:color w:val="323E4F" w:themeColor="text2" w:themeShade="BF"/>
      <w:spacing w:val="10"/>
    </w:rPr>
  </w:style>
  <w:style w:type="paragraph" w:styleId="Heading8">
    <w:name w:val="heading 8"/>
    <w:basedOn w:val="Normal"/>
    <w:next w:val="Normal"/>
    <w:link w:val="Heading8Char"/>
    <w:uiPriority w:val="9"/>
    <w:semiHidden/>
    <w:unhideWhenUsed/>
    <w:qFormat/>
    <w:rsid w:val="00D47A97"/>
    <w:pPr>
      <w:spacing w:before="20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7D"/>
    <w:rPr>
      <w:rFonts w:asciiTheme="majorHAnsi" w:eastAsiaTheme="majorEastAsia" w:hAnsiTheme="majorHAnsi" w:cstheme="majorBidi"/>
      <w:b/>
      <w:caps/>
      <w:color w:val="FFFFFF" w:themeColor="background1"/>
      <w:spacing w:val="15"/>
      <w:sz w:val="24"/>
      <w:shd w:val="clear" w:color="auto" w:fill="323E4F" w:themeFill="text2" w:themeFillShade="BF"/>
    </w:rPr>
  </w:style>
  <w:style w:type="character" w:customStyle="1" w:styleId="Heading2Char">
    <w:name w:val="Heading 2 Char"/>
    <w:basedOn w:val="DefaultParagraphFont"/>
    <w:link w:val="Heading2"/>
    <w:uiPriority w:val="9"/>
    <w:rsid w:val="008C0880"/>
    <w:rPr>
      <w:rFonts w:asciiTheme="majorHAnsi" w:eastAsiaTheme="majorEastAsia" w:hAnsiTheme="majorHAnsi" w:cstheme="majorBidi"/>
      <w:caps/>
      <w:spacing w:val="15"/>
      <w:shd w:val="clear" w:color="auto" w:fill="D5DCE4" w:themeFill="text2" w:themeFillTint="33"/>
    </w:rPr>
  </w:style>
  <w:style w:type="character" w:customStyle="1" w:styleId="Heading3Char">
    <w:name w:val="Heading 3 Char"/>
    <w:basedOn w:val="DefaultParagraphFont"/>
    <w:link w:val="Heading3"/>
    <w:uiPriority w:val="9"/>
    <w:rsid w:val="008C0880"/>
    <w:rPr>
      <w:rFonts w:asciiTheme="majorHAnsi" w:eastAsiaTheme="majorEastAsia" w:hAnsiTheme="majorHAnsi" w:cstheme="majorBidi"/>
      <w:caps/>
      <w:color w:val="222A35" w:themeColor="text2" w:themeShade="80"/>
      <w:spacing w:val="15"/>
    </w:rPr>
  </w:style>
  <w:style w:type="table" w:styleId="TableGrid">
    <w:name w:val="Table Grid"/>
    <w:basedOn w:val="TableNormal"/>
    <w:uiPriority w:val="1"/>
    <w:rsid w:val="008C08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uiPriority w:val="1"/>
    <w:qFormat/>
    <w:rsid w:val="00A1310C"/>
    <w:rPr>
      <w:rFonts w:asciiTheme="majorHAnsi" w:eastAsiaTheme="majorEastAsia" w:hAnsiTheme="majorHAnsi" w:cstheme="majorBidi"/>
      <w:caps/>
      <w:color w:val="323E4F"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323E4F"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191919" w:themeColor="text1" w:themeTint="E6"/>
    </w:rPr>
  </w:style>
  <w:style w:type="character" w:customStyle="1" w:styleId="SubtitleChar">
    <w:name w:val="Subtitle Char"/>
    <w:basedOn w:val="DefaultParagraphFont"/>
    <w:link w:val="Subtitle"/>
    <w:uiPriority w:val="11"/>
    <w:semiHidden/>
    <w:rsid w:val="004E1AED"/>
    <w:rPr>
      <w:color w:val="191919" w:themeColor="text1" w:themeTint="E6"/>
    </w:rPr>
  </w:style>
  <w:style w:type="character" w:styleId="IntenseEmphasis">
    <w:name w:val="Intense Emphasis"/>
    <w:basedOn w:val="DefaultParagraphFont"/>
    <w:uiPriority w:val="21"/>
    <w:semiHidden/>
    <w:unhideWhenUsed/>
    <w:qFormat/>
    <w:rsid w:val="004E1AED"/>
    <w:rPr>
      <w:i/>
      <w:iCs/>
      <w:color w:val="1F4E79"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4E1AED"/>
    <w:rPr>
      <w:i/>
      <w:iCs/>
      <w:color w:val="1F4E79" w:themeColor="accent1" w:themeShade="80"/>
    </w:rPr>
  </w:style>
  <w:style w:type="character" w:styleId="IntenseReference">
    <w:name w:val="Intense Reference"/>
    <w:basedOn w:val="DefaultParagraphFont"/>
    <w:uiPriority w:val="32"/>
    <w:semiHidden/>
    <w:unhideWhenUsed/>
    <w:qFormat/>
    <w:rsid w:val="004E1AED"/>
    <w:rPr>
      <w:b/>
      <w:bCs/>
      <w:caps w:val="0"/>
      <w:smallCaps/>
      <w:color w:val="1F4E79" w:themeColor="accent1" w:themeShade="80"/>
      <w:spacing w:val="5"/>
    </w:rPr>
  </w:style>
  <w:style w:type="character" w:customStyle="1" w:styleId="Heading4Char">
    <w:name w:val="Heading 4 Char"/>
    <w:basedOn w:val="DefaultParagraphFont"/>
    <w:link w:val="Heading4"/>
    <w:uiPriority w:val="9"/>
    <w:rsid w:val="008C0880"/>
    <w:rPr>
      <w:rFonts w:asciiTheme="majorHAnsi" w:eastAsiaTheme="majorEastAsia" w:hAnsiTheme="majorHAnsi" w:cstheme="majorBidi"/>
      <w:caps/>
      <w:color w:val="323E4F" w:themeColor="text2" w:themeShade="BF"/>
      <w:spacing w:val="10"/>
    </w:rPr>
  </w:style>
  <w:style w:type="character" w:customStyle="1" w:styleId="Heading5Char">
    <w:name w:val="Heading 5 Char"/>
    <w:basedOn w:val="DefaultParagraphFont"/>
    <w:link w:val="Heading5"/>
    <w:uiPriority w:val="9"/>
    <w:rsid w:val="008C0880"/>
    <w:rPr>
      <w:rFonts w:asciiTheme="majorHAnsi" w:eastAsiaTheme="majorEastAsia" w:hAnsiTheme="majorHAnsi" w:cstheme="majorBidi"/>
      <w:caps/>
      <w:color w:val="323E4F" w:themeColor="text2" w:themeShade="BF"/>
      <w:spacing w:val="10"/>
    </w:rPr>
  </w:style>
  <w:style w:type="character" w:customStyle="1" w:styleId="Heading6Char">
    <w:name w:val="Heading 6 Char"/>
    <w:basedOn w:val="DefaultParagraphFont"/>
    <w:link w:val="Heading6"/>
    <w:uiPriority w:val="9"/>
    <w:rsid w:val="008C0880"/>
    <w:rPr>
      <w:rFonts w:asciiTheme="majorHAnsi" w:eastAsiaTheme="majorEastAsia" w:hAnsiTheme="majorHAnsi" w:cstheme="majorBidi"/>
      <w:caps/>
      <w:color w:val="323E4F" w:themeColor="text2" w:themeShade="BF"/>
      <w:spacing w:val="10"/>
    </w:rPr>
  </w:style>
  <w:style w:type="character" w:customStyle="1" w:styleId="Heading7Char">
    <w:name w:val="Heading 7 Char"/>
    <w:basedOn w:val="DefaultParagraphFont"/>
    <w:link w:val="Heading7"/>
    <w:uiPriority w:val="9"/>
    <w:rsid w:val="008C0880"/>
    <w:rPr>
      <w:rFonts w:asciiTheme="majorHAnsi" w:eastAsiaTheme="majorEastAsia" w:hAnsiTheme="majorHAnsi" w:cstheme="majorBidi"/>
      <w:caps/>
      <w:color w:val="323E4F"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323E4F" w:themeColor="text2" w:themeShade="BF"/>
      <w:szCs w:val="16"/>
    </w:rPr>
  </w:style>
  <w:style w:type="paragraph" w:styleId="TOCHeading">
    <w:name w:val="TOC Heading"/>
    <w:basedOn w:val="Heading1"/>
    <w:next w:val="Normal"/>
    <w:uiPriority w:val="39"/>
    <w:unhideWhenUsed/>
    <w:qFormat/>
    <w:rsid w:val="008C0880"/>
    <w:pPr>
      <w:outlineLvl w:val="9"/>
    </w:pPr>
  </w:style>
  <w:style w:type="paragraph" w:styleId="BalloonText">
    <w:name w:val="Balloon Text"/>
    <w:basedOn w:val="Normal"/>
    <w:link w:val="BalloonTextChar"/>
    <w:uiPriority w:val="99"/>
    <w:semiHidden/>
    <w:unhideWhenUsed/>
    <w:rsid w:val="00D47A9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1F4E79" w:themeColor="accent1" w:themeShade="80" w:shadow="1"/>
        <w:left w:val="single" w:sz="2" w:space="10" w:color="1F4E79" w:themeColor="accent1" w:themeShade="80" w:shadow="1"/>
        <w:bottom w:val="single" w:sz="2" w:space="10" w:color="1F4E79" w:themeColor="accent1" w:themeShade="80" w:shadow="1"/>
        <w:right w:val="single" w:sz="2" w:space="10" w:color="1F4E79" w:themeColor="accent1" w:themeShade="80" w:shadow="1"/>
      </w:pBdr>
      <w:ind w:left="1152" w:right="1152"/>
    </w:pPr>
    <w:rPr>
      <w:i/>
      <w:iCs/>
      <w:color w:val="1F4E79" w:themeColor="accent1" w:themeShade="80"/>
    </w:rPr>
  </w:style>
  <w:style w:type="character" w:styleId="PlaceholderText">
    <w:name w:val="Placeholder Text"/>
    <w:basedOn w:val="DefaultParagraphFont"/>
    <w:uiPriority w:val="99"/>
    <w:semiHidden/>
    <w:rsid w:val="00A1310C"/>
    <w:rPr>
      <w:color w:val="3B3838" w:themeColor="background2" w:themeShade="40"/>
    </w:rPr>
  </w:style>
  <w:style w:type="paragraph" w:styleId="Header">
    <w:name w:val="header"/>
    <w:basedOn w:val="Normal"/>
    <w:link w:val="HeaderChar"/>
    <w:uiPriority w:val="99"/>
    <w:unhideWhenUsed/>
    <w:rsid w:val="004E1AED"/>
    <w:pPr>
      <w:spacing w:line="240" w:lineRule="auto"/>
    </w:pPr>
  </w:style>
  <w:style w:type="character" w:customStyle="1" w:styleId="HeaderChar">
    <w:name w:val="Header Char"/>
    <w:basedOn w:val="DefaultParagraphFont"/>
    <w:link w:val="Header"/>
    <w:uiPriority w:val="99"/>
    <w:qFormat/>
    <w:rsid w:val="004E1AED"/>
  </w:style>
  <w:style w:type="paragraph" w:styleId="Footer">
    <w:name w:val="footer"/>
    <w:basedOn w:val="Normal"/>
    <w:link w:val="FooterChar"/>
    <w:uiPriority w:val="99"/>
    <w:unhideWhenUsed/>
    <w:rsid w:val="004E1AED"/>
    <w:pPr>
      <w:spacing w:line="240" w:lineRule="auto"/>
    </w:pPr>
  </w:style>
  <w:style w:type="character" w:customStyle="1" w:styleId="FooterChar">
    <w:name w:val="Footer Char"/>
    <w:basedOn w:val="DefaultParagraphFont"/>
    <w:link w:val="Footer"/>
    <w:uiPriority w:val="99"/>
    <w:qFormat/>
    <w:rsid w:val="004E1AED"/>
  </w:style>
  <w:style w:type="paragraph" w:styleId="BodyText">
    <w:name w:val="Body Text"/>
    <w:basedOn w:val="Normal"/>
    <w:link w:val="BodyTextChar"/>
    <w:uiPriority w:val="1"/>
    <w:qFormat/>
    <w:rsid w:val="009D2C7D"/>
    <w:pPr>
      <w:spacing w:line="240" w:lineRule="auto"/>
    </w:pPr>
    <w:rPr>
      <w:rFonts w:eastAsiaTheme="minorHAnsi" w:cs="Calibri"/>
      <w:sz w:val="20"/>
      <w:szCs w:val="20"/>
      <w:lang w:eastAsia="es-ES" w:bidi="es-ES"/>
    </w:rPr>
  </w:style>
  <w:style w:type="character" w:customStyle="1" w:styleId="BodyTextChar">
    <w:name w:val="Body Text Char"/>
    <w:basedOn w:val="DefaultParagraphFont"/>
    <w:link w:val="BodyText"/>
    <w:uiPriority w:val="1"/>
    <w:rsid w:val="009D2C7D"/>
    <w:rPr>
      <w:rFonts w:eastAsiaTheme="minorHAnsi" w:cs="Calibri"/>
      <w:sz w:val="20"/>
      <w:szCs w:val="20"/>
      <w:lang w:eastAsia="es-ES" w:bidi="es-ES"/>
    </w:rPr>
  </w:style>
  <w:style w:type="table" w:customStyle="1" w:styleId="Tablaconcuadrcula4-nfasis11">
    <w:name w:val="Tabla con cuadrícula 4 - Énfasis 11"/>
    <w:basedOn w:val="TableNormal"/>
    <w:uiPriority w:val="49"/>
    <w:rsid w:val="009D2C7D"/>
    <w:pPr>
      <w:spacing w:before="0" w:after="0" w:line="240" w:lineRule="auto"/>
    </w:pPr>
    <w:rPr>
      <w:rFonts w:eastAsiaTheme="minorHAnsi"/>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concuadrcula4-nfasis51">
    <w:name w:val="Tabla con cuadrícula 4 - Énfasis 51"/>
    <w:basedOn w:val="TableNormal"/>
    <w:uiPriority w:val="49"/>
    <w:rsid w:val="009D2C7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unhideWhenUsed/>
    <w:qFormat/>
    <w:rsid w:val="007940B7"/>
    <w:pPr>
      <w:ind w:left="720"/>
      <w:contextualSpacing/>
    </w:pPr>
  </w:style>
  <w:style w:type="character" w:styleId="Hyperlink">
    <w:name w:val="Hyperlink"/>
    <w:basedOn w:val="DefaultParagraphFont"/>
    <w:uiPriority w:val="99"/>
    <w:unhideWhenUsed/>
    <w:rsid w:val="007D74AC"/>
    <w:rPr>
      <w:color w:val="0000FF"/>
      <w:u w:val="single"/>
    </w:rPr>
  </w:style>
  <w:style w:type="table" w:customStyle="1" w:styleId="Tablaconcuadrcula1clara1">
    <w:name w:val="Tabla con cuadrícula 1 clara1"/>
    <w:basedOn w:val="TableNormal"/>
    <w:uiPriority w:val="46"/>
    <w:rsid w:val="007D74A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eNormal"/>
    <w:uiPriority w:val="46"/>
    <w:rsid w:val="007D74A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eNormal"/>
    <w:uiPriority w:val="46"/>
    <w:rsid w:val="007D74A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lista3-nfasis51">
    <w:name w:val="Tabla de lista 3 - Énfasis 51"/>
    <w:basedOn w:val="TableNormal"/>
    <w:uiPriority w:val="48"/>
    <w:rsid w:val="007D74AC"/>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OC1">
    <w:name w:val="toc 1"/>
    <w:basedOn w:val="Normal"/>
    <w:next w:val="Normal"/>
    <w:autoRedefine/>
    <w:uiPriority w:val="39"/>
    <w:unhideWhenUsed/>
    <w:rsid w:val="00402AC5"/>
    <w:pPr>
      <w:spacing w:after="100"/>
    </w:pPr>
  </w:style>
  <w:style w:type="paragraph" w:styleId="TOC2">
    <w:name w:val="toc 2"/>
    <w:basedOn w:val="Normal"/>
    <w:next w:val="Normal"/>
    <w:autoRedefine/>
    <w:uiPriority w:val="39"/>
    <w:unhideWhenUsed/>
    <w:rsid w:val="00402AC5"/>
    <w:pPr>
      <w:spacing w:after="100"/>
      <w:ind w:left="220"/>
    </w:pPr>
  </w:style>
  <w:style w:type="paragraph" w:styleId="TOC3">
    <w:name w:val="toc 3"/>
    <w:basedOn w:val="Normal"/>
    <w:next w:val="Normal"/>
    <w:autoRedefine/>
    <w:uiPriority w:val="39"/>
    <w:unhideWhenUsed/>
    <w:rsid w:val="00402AC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grweb.go.cr/scij/Busqueda/Normativa/Normas/nrm_texto_completo.aspx" TargetMode="External"/><Relationship Id="rId18" Type="http://schemas.openxmlformats.org/officeDocument/2006/relationships/hyperlink" Target="https://twitter.com/AFPespanol/status/1241069243325505538"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inisteriodesalud.go.cr/sobre_ministerio/prensa/docs/ls_pg_032_limpieza_desinfeccion_29052020.pdf" TargetMode="Externa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grweb.go.cr/scij/Busqueda/Normativa/Normas/nrm_texto_completo.aspx"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stina\AppData\Roaming\Microsoft\Plantillas\Dise&#241;o%20con%20bandas%20(en%20blan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0/xmlns/"/>
    <ds:schemaRef ds:uri="http://www.w3.org/2001/XMLSchema"/>
    <ds:schemaRef ds:uri="4873beb7-5857-4685-be1f-d57550cc96cc"/>
  </ds:schemaRefs>
</ds:datastoreItem>
</file>

<file path=customXml/itemProps2.xml><?xml version="1.0" encoding="utf-8"?>
<ds:datastoreItem xmlns:ds="http://schemas.openxmlformats.org/officeDocument/2006/customXml" ds:itemID="{99A3E3D0-ED79-4CE3-97D0-A192E0691685}">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4.xml><?xml version="1.0" encoding="utf-8"?>
<ds:datastoreItem xmlns:ds="http://schemas.openxmlformats.org/officeDocument/2006/customXml" ds:itemID="{83AE4ADC-D632-40A7-A0C1-0481BB069C4F}">
  <ds:schemaRefs>
    <ds:schemaRef ds:uri="http://schemas.microsoft.com/office/2006/metadata/properties"/>
    <ds:schemaRef ds:uri="http://www.w3.org/2000/xmlns/"/>
    <ds:schemaRef ds:uri="4873beb7-5857-4685-be1f-d57550cc96cc"/>
    <ds:schemaRef ds:uri="http://www.w3.org/2001/XMLSchema-instan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Diseño%20con%20bandas%20(en%20blanco).dotx</Template>
  <TotalTime>1</TotalTime>
  <Pages>20</Pages>
  <Words>3310</Words>
  <Characters>18868</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Masís Calvo</dc:creator>
  <cp:lastModifiedBy>Allan Eduardo Jiménez Alpízar</cp:lastModifiedBy>
  <cp:revision>4</cp:revision>
  <cp:lastPrinted>2020-06-26T14:11:00Z</cp:lastPrinted>
  <dcterms:created xsi:type="dcterms:W3CDTF">2020-07-01T12:46:00Z</dcterms:created>
  <dcterms:modified xsi:type="dcterms:W3CDTF">2020-07-01T15:50:00Z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